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r>
        <w:rPr>
          <w:rFonts w:ascii="Arial Black" w:hAnsi="Arial Black" w:cs="Arial Black"/>
          <w:noProof/>
          <w:lang w:eastAsia="pt-BR"/>
        </w:rPr>
        <w:drawing>
          <wp:inline distT="0" distB="0" distL="0" distR="0">
            <wp:extent cx="5400040" cy="97764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5" t="-537" r="-75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77642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jc w:val="center"/>
        <w:rPr>
          <w:sz w:val="24"/>
        </w:rPr>
      </w:pPr>
      <w:r>
        <w:rPr>
          <w:rFonts w:eastAsia="Symbol"/>
          <w:b/>
          <w:bCs/>
          <w:sz w:val="24"/>
        </w:rPr>
        <w:t>TERMO DE HOMOLOGAÇÃO E ADJUDICAÇÃO</w:t>
      </w:r>
    </w:p>
    <w:p>
      <w:pPr>
        <w:jc w:val="center"/>
        <w:rPr>
          <w:sz w:val="24"/>
        </w:rPr>
      </w:pPr>
    </w:p>
    <w:p>
      <w:pPr>
        <w:jc w:val="center"/>
        <w:rPr>
          <w:rFonts w:eastAsia="Symbol"/>
          <w:b/>
          <w:bCs/>
          <w:sz w:val="24"/>
        </w:rPr>
      </w:pPr>
      <w:r>
        <w:rPr>
          <w:rFonts w:eastAsia="Symbol"/>
          <w:b/>
          <w:bCs/>
          <w:sz w:val="24"/>
        </w:rPr>
        <w:t>ED</w:t>
      </w:r>
      <w:r>
        <w:rPr>
          <w:rFonts w:eastAsia="Symbol"/>
          <w:b/>
          <w:sz w:val="24"/>
        </w:rPr>
        <w:t>ITAL Nº 3917/2025 – PREGÃO ELETRÔNICO Nº 47/2025</w:t>
      </w:r>
    </w:p>
    <w:p>
      <w:pPr>
        <w:jc w:val="center"/>
        <w:rPr>
          <w:rFonts w:eastAsia="Symbol"/>
          <w:b/>
          <w:bCs/>
          <w:sz w:val="24"/>
        </w:rPr>
      </w:pPr>
    </w:p>
    <w:p>
      <w:pPr>
        <w:pStyle w:val="Default"/>
        <w:jc w:val="both"/>
        <w:rPr>
          <w:rFonts w:eastAsia="Symbol" w:cs="Times New Roman"/>
        </w:rPr>
      </w:pPr>
      <w:r>
        <w:rPr>
          <w:rFonts w:ascii="Times New Roman" w:eastAsia="Symbol" w:hAnsi="Times New Roman" w:cs="Times New Roman"/>
          <w:b/>
        </w:rPr>
        <w:tab/>
        <w:t>O PREFEITO MUNICIPAL DE CAÇAPAVA DO SUL</w:t>
      </w:r>
      <w:r>
        <w:rPr>
          <w:rFonts w:ascii="Times New Roman" w:eastAsia="Symbol" w:hAnsi="Times New Roman" w:cs="Times New Roman"/>
        </w:rPr>
        <w:t xml:space="preserve">, torna público a todos os interessados e para fins de divulgação que </w:t>
      </w:r>
      <w:r>
        <w:rPr>
          <w:rFonts w:ascii="Times New Roman" w:eastAsia="Symbol" w:hAnsi="Times New Roman" w:cs="Times New Roman"/>
          <w:b/>
          <w:bCs/>
        </w:rPr>
        <w:t>HOMOLOGA</w:t>
      </w:r>
      <w:r>
        <w:rPr>
          <w:rFonts w:ascii="Times New Roman" w:eastAsia="Symbol" w:hAnsi="Times New Roman" w:cs="Times New Roman"/>
        </w:rPr>
        <w:t xml:space="preserve"> a Ata de Julgamento do </w:t>
      </w:r>
      <w:r>
        <w:rPr>
          <w:rFonts w:ascii="Times New Roman" w:eastAsia="Symbol" w:hAnsi="Times New Roman" w:cs="Times New Roman"/>
          <w:b/>
          <w:bCs/>
        </w:rPr>
        <w:t xml:space="preserve">Edital nº 3917/2025 – Pregão Eletrônico nº 47/2025 – </w:t>
      </w:r>
      <w:r>
        <w:rPr>
          <w:rFonts w:ascii="Times New Roman" w:eastAsia="Symbol" w:hAnsi="Times New Roman" w:cs="Times New Roman"/>
          <w:lang w:eastAsia="pt-BR"/>
        </w:rPr>
        <w:t xml:space="preserve">Registro de Preços visando eventual e futura aquisição de materiais de EPI e </w:t>
      </w:r>
      <w:proofErr w:type="spellStart"/>
      <w:r>
        <w:rPr>
          <w:rFonts w:ascii="Times New Roman" w:eastAsia="Symbol" w:hAnsi="Times New Roman" w:cs="Times New Roman"/>
          <w:lang w:eastAsia="pt-BR"/>
        </w:rPr>
        <w:t>scrubs</w:t>
      </w:r>
      <w:proofErr w:type="spellEnd"/>
      <w:r>
        <w:rPr>
          <w:rFonts w:ascii="Times New Roman" w:eastAsia="Symbol" w:hAnsi="Times New Roman" w:cs="Times New Roman"/>
          <w:lang w:eastAsia="pt-BR"/>
        </w:rPr>
        <w:t xml:space="preserve"> profissionais (uniformes), destinados aos profissionais da Secretaria da Saúde</w:t>
      </w:r>
      <w:r>
        <w:rPr>
          <w:rFonts w:ascii="Times New Roman" w:eastAsia="Symbol" w:hAnsi="Times New Roman" w:cs="Times New Roman"/>
          <w:b/>
          <w:bCs/>
          <w:lang w:eastAsia="pt-BR"/>
        </w:rPr>
        <w:t xml:space="preserve"> </w:t>
      </w:r>
      <w:r>
        <w:rPr>
          <w:rFonts w:ascii="Times New Roman" w:eastAsia="Symbol" w:hAnsi="Times New Roman" w:cs="Times New Roman"/>
        </w:rPr>
        <w:t xml:space="preserve">e </w:t>
      </w:r>
      <w:r>
        <w:rPr>
          <w:rFonts w:ascii="Times New Roman" w:eastAsia="Symbol" w:hAnsi="Times New Roman" w:cs="Times New Roman"/>
          <w:b/>
        </w:rPr>
        <w:t>A</w:t>
      </w:r>
      <w:r>
        <w:rPr>
          <w:rFonts w:ascii="Times New Roman" w:eastAsia="Symbol" w:hAnsi="Times New Roman" w:cs="Times New Roman"/>
          <w:b/>
          <w:bCs/>
        </w:rPr>
        <w:t xml:space="preserve">DJUDICA </w:t>
      </w:r>
      <w:r>
        <w:rPr>
          <w:rFonts w:ascii="Times New Roman" w:eastAsia="Symbol" w:hAnsi="Times New Roman" w:cs="Times New Roman"/>
        </w:rPr>
        <w:t xml:space="preserve">as propostas das Empresas vencedoras. </w:t>
      </w:r>
    </w:p>
    <w:p>
      <w:pPr>
        <w:jc w:val="both"/>
        <w:rPr>
          <w:rFonts w:eastAsia="Symbol"/>
          <w:color w:val="000000"/>
          <w:sz w:val="24"/>
        </w:rPr>
      </w:pPr>
    </w:p>
    <w:p>
      <w:pPr>
        <w:ind w:left="708" w:firstLine="708"/>
        <w:jc w:val="both"/>
        <w:rPr>
          <w:rFonts w:eastAsia="Symbol"/>
          <w:sz w:val="24"/>
        </w:rPr>
      </w:pPr>
      <w:r>
        <w:rPr>
          <w:rFonts w:eastAsia="Symbol"/>
          <w:sz w:val="24"/>
        </w:rPr>
        <w:t>Caçapava do Sul, 17 de outubro de 2025.</w:t>
      </w:r>
    </w:p>
    <w:p>
      <w:pPr>
        <w:jc w:val="center"/>
        <w:rPr>
          <w:rFonts w:eastAsia="Symbol"/>
          <w:sz w:val="24"/>
        </w:rPr>
      </w:pPr>
    </w:p>
    <w:p>
      <w:pPr>
        <w:jc w:val="center"/>
        <w:rPr>
          <w:rFonts w:eastAsia="Symbol"/>
          <w:sz w:val="24"/>
        </w:rPr>
      </w:pPr>
    </w:p>
    <w:p>
      <w:pPr>
        <w:jc w:val="center"/>
        <w:rPr>
          <w:rFonts w:eastAsia="Symbol"/>
          <w:sz w:val="24"/>
        </w:rPr>
      </w:pPr>
    </w:p>
    <w:p>
      <w:pPr>
        <w:jc w:val="center"/>
        <w:rPr>
          <w:b/>
          <w:sz w:val="24"/>
        </w:rPr>
      </w:pPr>
      <w:r>
        <w:rPr>
          <w:b/>
          <w:sz w:val="24"/>
        </w:rPr>
        <w:t>MARCELO C. SPODE,</w:t>
      </w:r>
    </w:p>
    <w:p>
      <w:pPr>
        <w:jc w:val="center"/>
        <w:rPr>
          <w:b/>
          <w:sz w:val="24"/>
        </w:rPr>
      </w:pPr>
      <w:r>
        <w:rPr>
          <w:b/>
          <w:sz w:val="24"/>
        </w:rPr>
        <w:t>Prefeito.</w:t>
      </w:r>
    </w:p>
    <w:p/>
    <w:p/>
    <w:p/>
    <w:p/>
    <w:p/>
    <w:p/>
    <w:p/>
    <w:p/>
    <w:p/>
    <w:p/>
    <w:p/>
    <w:p/>
    <w:p/>
    <w:p/>
    <w:p/>
    <w:p>
      <w:pPr>
        <w:tabs>
          <w:tab w:val="left" w:pos="1569"/>
        </w:tabs>
      </w:pPr>
    </w:p>
    <w:p>
      <w:pPr>
        <w:tabs>
          <w:tab w:val="left" w:pos="1569"/>
        </w:tabs>
      </w:pPr>
    </w:p>
    <w:p>
      <w:pPr>
        <w:tabs>
          <w:tab w:val="left" w:pos="1569"/>
        </w:tabs>
      </w:pPr>
      <w:bookmarkStart w:id="0" w:name="_GoBack"/>
      <w:bookmarkEnd w:id="0"/>
      <w:r>
        <w:tab/>
      </w:r>
      <w:r>
        <w:rPr>
          <w:noProof/>
          <w:lang w:eastAsia="pt-BR"/>
        </w:rPr>
        <w:drawing>
          <wp:inline distT="0" distB="0" distL="0" distR="0">
            <wp:extent cx="5400040" cy="450953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372" r="-32" b="-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5095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05265C-987F-4DA1-B00F-876BF326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1</cp:revision>
  <dcterms:created xsi:type="dcterms:W3CDTF">2025-10-20T15:57:00Z</dcterms:created>
  <dcterms:modified xsi:type="dcterms:W3CDTF">2025-10-20T15:58:00Z</dcterms:modified>
</cp:coreProperties>
</file>