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78" w:rsidRDefault="00D26878" w:rsidP="00973F20">
      <w:pPr>
        <w:spacing w:after="0"/>
      </w:pPr>
      <w:r>
        <w:rPr>
          <w:noProof/>
          <w:lang w:eastAsia="pt-BR"/>
        </w:rPr>
        <w:drawing>
          <wp:inline distT="0" distB="0" distL="0" distR="0">
            <wp:extent cx="664845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F20" w:rsidRPr="00D26878" w:rsidRDefault="00973F20" w:rsidP="00973F20">
      <w:pPr>
        <w:spacing w:after="0"/>
      </w:pPr>
    </w:p>
    <w:p w:rsidR="00D26878" w:rsidRDefault="00155B26" w:rsidP="00D26878">
      <w:pPr>
        <w:jc w:val="center"/>
        <w:rPr>
          <w:b/>
        </w:rPr>
      </w:pPr>
      <w:r w:rsidRPr="00155B26">
        <w:rPr>
          <w:b/>
          <w:u w:val="single"/>
        </w:rPr>
        <w:t>RELATÓRIO FINANCEIRO TRIMESTRAL DO RPPS/FAPS</w:t>
      </w:r>
      <w:r>
        <w:rPr>
          <w:b/>
          <w:u w:val="single"/>
        </w:rPr>
        <w:t xml:space="preserve"> (1º TRIMESTRE DE 2021)</w:t>
      </w:r>
    </w:p>
    <w:p w:rsidR="00155B26" w:rsidRDefault="00155B26" w:rsidP="00973F20">
      <w:pPr>
        <w:rPr>
          <w:b/>
        </w:rPr>
      </w:pPr>
      <w:bookmarkStart w:id="0" w:name="_GoBack"/>
      <w:bookmarkEnd w:id="0"/>
    </w:p>
    <w:p w:rsidR="00155B26" w:rsidRDefault="00155B26" w:rsidP="00155B26">
      <w:pPr>
        <w:shd w:val="clear" w:color="auto" w:fill="FFFFFF"/>
        <w:spacing w:after="0" w:line="253" w:lineRule="atLeast"/>
        <w:ind w:firstLine="708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Tivemos no país um primeiro trimestre bastante </w:t>
      </w:r>
      <w:r w:rsidRPr="00155B26">
        <w:rPr>
          <w:rFonts w:ascii="Calibri" w:eastAsia="Times New Roman" w:hAnsi="Calibri" w:cs="Calibri"/>
          <w:color w:val="000000"/>
          <w:lang w:eastAsia="pt-BR"/>
        </w:rPr>
        <w:t>volátil para os investimentos,</w:t>
      </w:r>
      <w:r>
        <w:rPr>
          <w:rFonts w:ascii="Calibri" w:eastAsia="Times New Roman" w:hAnsi="Calibri" w:cs="Calibri"/>
          <w:color w:val="000000"/>
          <w:lang w:eastAsia="pt-BR"/>
        </w:rPr>
        <w:t xml:space="preserve"> tanto em renda fixa como em renda variável, isto significa que ocorreram diversas variações nas percepções do mercado de capitais perante os investimentos de um modo geral ocasionando,</w:t>
      </w:r>
      <w:r w:rsidRPr="00155B26">
        <w:rPr>
          <w:rFonts w:ascii="Calibri" w:eastAsia="Times New Roman" w:hAnsi="Calibri" w:cs="Calibri"/>
          <w:color w:val="000000"/>
          <w:lang w:eastAsia="pt-BR"/>
        </w:rPr>
        <w:t xml:space="preserve"> apesar da aprovação do pacote fiscal nos EUA, </w:t>
      </w:r>
      <w:r>
        <w:rPr>
          <w:rFonts w:ascii="Calibri" w:eastAsia="Times New Roman" w:hAnsi="Calibri" w:cs="Calibri"/>
          <w:color w:val="000000"/>
          <w:lang w:eastAsia="pt-BR"/>
        </w:rPr>
        <w:t>perdas de rentabilidade.</w:t>
      </w:r>
    </w:p>
    <w:p w:rsidR="00155B26" w:rsidRDefault="00155B26" w:rsidP="00155B26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pt-BR"/>
        </w:rPr>
      </w:pPr>
    </w:p>
    <w:p w:rsidR="00155B26" w:rsidRPr="00155B26" w:rsidRDefault="00155B26" w:rsidP="00155B26">
      <w:pPr>
        <w:shd w:val="clear" w:color="auto" w:fill="FFFFFF"/>
        <w:spacing w:after="0" w:line="253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O</w:t>
      </w:r>
      <w:r w:rsidRPr="00155B26">
        <w:rPr>
          <w:rFonts w:ascii="Calibri" w:eastAsia="Times New Roman" w:hAnsi="Calibri" w:cs="Calibri"/>
          <w:color w:val="000000"/>
          <w:lang w:eastAsia="pt-BR"/>
        </w:rPr>
        <w:t>s juros dos títulos soberanos</w:t>
      </w:r>
      <w:r>
        <w:rPr>
          <w:rFonts w:ascii="Calibri" w:eastAsia="Times New Roman" w:hAnsi="Calibri" w:cs="Calibri"/>
          <w:color w:val="000000"/>
          <w:lang w:eastAsia="pt-BR"/>
        </w:rPr>
        <w:t xml:space="preserve"> seguem em patamares elevados, e o cenário global foi agravado pelo</w:t>
      </w:r>
      <w:r w:rsidRPr="00155B26">
        <w:rPr>
          <w:rFonts w:ascii="Calibri" w:eastAsia="Times New Roman" w:hAnsi="Calibri" w:cs="Calibri"/>
          <w:color w:val="000000"/>
          <w:lang w:eastAsia="pt-BR"/>
        </w:rPr>
        <w:t xml:space="preserve"> aumento das infecç</w:t>
      </w:r>
      <w:r>
        <w:rPr>
          <w:rFonts w:ascii="Calibri" w:eastAsia="Times New Roman" w:hAnsi="Calibri" w:cs="Calibri"/>
          <w:color w:val="000000"/>
          <w:lang w:eastAsia="pt-BR"/>
        </w:rPr>
        <w:t xml:space="preserve">ões na Europa e nos EUA apesar do grande número de vacinados nos EUA e em algumas regiões da Europa, </w:t>
      </w:r>
      <w:r w:rsidRPr="00155B26">
        <w:rPr>
          <w:rFonts w:ascii="Calibri" w:eastAsia="Times New Roman" w:hAnsi="Calibri" w:cs="Calibri"/>
          <w:color w:val="000000"/>
          <w:lang w:eastAsia="pt-BR"/>
        </w:rPr>
        <w:t>o surgimento de novas variantes</w:t>
      </w:r>
      <w:r>
        <w:rPr>
          <w:rFonts w:ascii="Calibri" w:eastAsia="Times New Roman" w:hAnsi="Calibri" w:cs="Calibri"/>
          <w:color w:val="000000"/>
          <w:lang w:eastAsia="pt-BR"/>
        </w:rPr>
        <w:t xml:space="preserve"> do vírus ainda mais infecciosas aumenta as incertezas de retorno amplo das atividades comerciais e financeiras.</w:t>
      </w:r>
      <w:r w:rsidRPr="00155B26">
        <w:rPr>
          <w:rFonts w:ascii="Calibri" w:eastAsia="Times New Roman" w:hAnsi="Calibri" w:cs="Calibri"/>
          <w:color w:val="000000"/>
          <w:lang w:eastAsia="pt-BR"/>
        </w:rPr>
        <w:t>   </w:t>
      </w:r>
    </w:p>
    <w:p w:rsidR="00155B26" w:rsidRPr="00155B26" w:rsidRDefault="00155B26" w:rsidP="00155B26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155B26">
        <w:rPr>
          <w:rFonts w:ascii="Calibri" w:eastAsia="Times New Roman" w:hAnsi="Calibri" w:cs="Calibri"/>
          <w:color w:val="000000"/>
          <w:lang w:eastAsia="pt-BR"/>
        </w:rPr>
        <w:t> </w:t>
      </w:r>
    </w:p>
    <w:p w:rsidR="00155B26" w:rsidRDefault="00155B26" w:rsidP="00155B2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N</w:t>
      </w:r>
      <w:r w:rsidRPr="00155B26">
        <w:rPr>
          <w:rFonts w:ascii="Calibri" w:eastAsia="Times New Roman" w:hAnsi="Calibri" w:cs="Calibri"/>
          <w:color w:val="000000"/>
          <w:lang w:eastAsia="pt-BR"/>
        </w:rPr>
        <w:t>o Brasil, além do aumento de casos, os desencontros políticos</w:t>
      </w:r>
      <w:r>
        <w:rPr>
          <w:rFonts w:ascii="Calibri" w:eastAsia="Times New Roman" w:hAnsi="Calibri" w:cs="Calibri"/>
          <w:color w:val="000000"/>
          <w:lang w:eastAsia="pt-BR"/>
        </w:rPr>
        <w:t xml:space="preserve"> e o atraso nas votações de projetos importantes no Legislativo (Reforma Fiscal, Reforma Tributária, ...), fazem com que </w:t>
      </w:r>
      <w:r w:rsidRPr="00155B26">
        <w:rPr>
          <w:rFonts w:ascii="Calibri" w:eastAsia="Times New Roman" w:hAnsi="Calibri" w:cs="Calibri"/>
          <w:color w:val="000000"/>
          <w:lang w:eastAsia="pt-BR"/>
        </w:rPr>
        <w:t>o andamento da pauta econômic</w:t>
      </w:r>
      <w:r>
        <w:rPr>
          <w:rFonts w:ascii="Calibri" w:eastAsia="Times New Roman" w:hAnsi="Calibri" w:cs="Calibri"/>
          <w:color w:val="000000"/>
          <w:lang w:eastAsia="pt-BR"/>
        </w:rPr>
        <w:t>a e a questão fiscal</w:t>
      </w:r>
      <w:r w:rsidRPr="00155B26">
        <w:rPr>
          <w:rFonts w:ascii="Calibri" w:eastAsia="Times New Roman" w:hAnsi="Calibri" w:cs="Calibri"/>
          <w:color w:val="000000"/>
          <w:lang w:eastAsia="pt-BR"/>
        </w:rPr>
        <w:t xml:space="preserve"> </w:t>
      </w:r>
      <w:r>
        <w:rPr>
          <w:rFonts w:ascii="Calibri" w:eastAsia="Times New Roman" w:hAnsi="Calibri" w:cs="Calibri"/>
          <w:color w:val="000000"/>
          <w:lang w:eastAsia="pt-BR"/>
        </w:rPr>
        <w:t xml:space="preserve">se torne </w:t>
      </w:r>
      <w:r w:rsidRPr="00155B26">
        <w:rPr>
          <w:rFonts w:ascii="Calibri" w:eastAsia="Times New Roman" w:hAnsi="Calibri" w:cs="Calibri"/>
          <w:color w:val="000000"/>
          <w:lang w:eastAsia="pt-BR"/>
        </w:rPr>
        <w:t>o principal fator de incertezas para o mercado</w:t>
      </w:r>
      <w:r>
        <w:rPr>
          <w:rFonts w:ascii="Calibri" w:eastAsia="Times New Roman" w:hAnsi="Calibri" w:cs="Calibri"/>
          <w:color w:val="000000"/>
          <w:lang w:eastAsia="pt-BR"/>
        </w:rPr>
        <w:t xml:space="preserve">, aliado ao surgimento das </w:t>
      </w:r>
      <w:r w:rsidRPr="00155B26">
        <w:rPr>
          <w:rFonts w:ascii="Calibri" w:eastAsia="Times New Roman" w:hAnsi="Calibri" w:cs="Calibri"/>
          <w:color w:val="000000"/>
          <w:lang w:eastAsia="pt-BR"/>
        </w:rPr>
        <w:t>novas variantes</w:t>
      </w:r>
      <w:r>
        <w:rPr>
          <w:rFonts w:ascii="Calibri" w:eastAsia="Times New Roman" w:hAnsi="Calibri" w:cs="Calibri"/>
          <w:color w:val="000000"/>
          <w:lang w:eastAsia="pt-BR"/>
        </w:rPr>
        <w:t xml:space="preserve"> do vírus e do processo de vacinação lento por culpa do atraso no repasse</w:t>
      </w:r>
      <w:r w:rsidR="005771B7">
        <w:rPr>
          <w:rFonts w:ascii="Calibri" w:eastAsia="Times New Roman" w:hAnsi="Calibri" w:cs="Calibri"/>
          <w:color w:val="000000"/>
          <w:lang w:eastAsia="pt-BR"/>
        </w:rPr>
        <w:t xml:space="preserve"> e aplicação</w:t>
      </w:r>
      <w:r>
        <w:rPr>
          <w:rFonts w:ascii="Calibri" w:eastAsia="Times New Roman" w:hAnsi="Calibri" w:cs="Calibri"/>
          <w:color w:val="000000"/>
          <w:lang w:eastAsia="pt-BR"/>
        </w:rPr>
        <w:t xml:space="preserve"> das doses da vacina pelos governadores, pois conforme dados do Ministério da Saúde, em final de março</w:t>
      </w:r>
      <w:r w:rsidR="00531783">
        <w:rPr>
          <w:rFonts w:ascii="Calibri" w:eastAsia="Times New Roman" w:hAnsi="Calibri" w:cs="Calibri"/>
          <w:color w:val="000000"/>
          <w:lang w:eastAsia="pt-BR"/>
        </w:rPr>
        <w:t xml:space="preserve"> </w:t>
      </w:r>
      <w:r>
        <w:rPr>
          <w:rFonts w:ascii="Calibri" w:eastAsia="Times New Roman" w:hAnsi="Calibri" w:cs="Calibri"/>
          <w:color w:val="000000"/>
          <w:lang w:eastAsia="pt-BR"/>
        </w:rPr>
        <w:t xml:space="preserve">tínhamos um total de </w:t>
      </w:r>
      <w:r w:rsidR="00531783">
        <w:rPr>
          <w:rFonts w:ascii="Calibri" w:eastAsia="Times New Roman" w:hAnsi="Calibri" w:cs="Calibri"/>
          <w:color w:val="000000"/>
          <w:lang w:eastAsia="pt-BR"/>
        </w:rPr>
        <w:t>33 milhões e 600 mil doses distribuídas enquanto os estados haviam aplicado e distribuído aos municípios somente 19 milhões e 500 mil doses no total, fazendo com que a lentidão tenha repercussão na retomada da economia (Dados do M</w:t>
      </w:r>
      <w:r w:rsidR="005771B7">
        <w:rPr>
          <w:rFonts w:ascii="Calibri" w:eastAsia="Times New Roman" w:hAnsi="Calibri" w:cs="Calibri"/>
          <w:color w:val="000000"/>
          <w:lang w:eastAsia="pt-BR"/>
        </w:rPr>
        <w:t>.</w:t>
      </w:r>
      <w:r w:rsidR="00531783">
        <w:rPr>
          <w:rFonts w:ascii="Calibri" w:eastAsia="Times New Roman" w:hAnsi="Calibri" w:cs="Calibri"/>
          <w:color w:val="000000"/>
          <w:lang w:eastAsia="pt-BR"/>
        </w:rPr>
        <w:t>S</w:t>
      </w:r>
      <w:r w:rsidR="005771B7">
        <w:rPr>
          <w:rFonts w:ascii="Calibri" w:eastAsia="Times New Roman" w:hAnsi="Calibri" w:cs="Calibri"/>
          <w:color w:val="000000"/>
          <w:lang w:eastAsia="pt-BR"/>
        </w:rPr>
        <w:t>.</w:t>
      </w:r>
      <w:r w:rsidR="00531783">
        <w:rPr>
          <w:rFonts w:ascii="Calibri" w:eastAsia="Times New Roman" w:hAnsi="Calibri" w:cs="Calibri"/>
          <w:color w:val="000000"/>
          <w:lang w:eastAsia="pt-BR"/>
        </w:rPr>
        <w:t xml:space="preserve"> de 27/03/2021).</w:t>
      </w:r>
    </w:p>
    <w:p w:rsidR="00531783" w:rsidRDefault="00531783" w:rsidP="00155B2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pt-BR"/>
        </w:rPr>
      </w:pPr>
    </w:p>
    <w:p w:rsidR="005771B7" w:rsidRDefault="00531783" w:rsidP="00155B2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O FAPS teve perdas momentâneas de rentabilidade</w:t>
      </w:r>
      <w:r w:rsidR="005771B7">
        <w:rPr>
          <w:rFonts w:ascii="Calibri" w:eastAsia="Times New Roman" w:hAnsi="Calibri" w:cs="Calibri"/>
          <w:color w:val="000000"/>
          <w:lang w:eastAsia="pt-BR"/>
        </w:rPr>
        <w:t xml:space="preserve"> no primeiro trimestre </w:t>
      </w:r>
      <w:r w:rsidR="00973F20">
        <w:rPr>
          <w:rFonts w:ascii="Calibri" w:eastAsia="Times New Roman" w:hAnsi="Calibri" w:cs="Calibri"/>
          <w:color w:val="000000"/>
          <w:lang w:eastAsia="pt-BR"/>
        </w:rPr>
        <w:t>por causa das oscilações do mercado mas, com algumas</w:t>
      </w:r>
      <w:r w:rsidR="005771B7">
        <w:rPr>
          <w:rFonts w:ascii="Calibri" w:eastAsia="Times New Roman" w:hAnsi="Calibri" w:cs="Calibri"/>
          <w:color w:val="000000"/>
          <w:lang w:eastAsia="pt-BR"/>
        </w:rPr>
        <w:t xml:space="preserve"> realoc</w:t>
      </w:r>
      <w:r w:rsidR="00973F20">
        <w:rPr>
          <w:rFonts w:ascii="Calibri" w:eastAsia="Times New Roman" w:hAnsi="Calibri" w:cs="Calibri"/>
          <w:color w:val="000000"/>
          <w:lang w:eastAsia="pt-BR"/>
        </w:rPr>
        <w:t>ações</w:t>
      </w:r>
      <w:r>
        <w:rPr>
          <w:rFonts w:ascii="Calibri" w:eastAsia="Times New Roman" w:hAnsi="Calibri" w:cs="Calibri"/>
          <w:color w:val="000000"/>
          <w:lang w:eastAsia="pt-BR"/>
        </w:rPr>
        <w:t xml:space="preserve"> de recursos no final de fevereiro e início de março o Comitê Gestor de Investimentos conseguiu diversificar sua carteira com alguns fundos de proteção, reduzindo bastante as perdas em março e com expectativas bastante positivas para o trimestre seguinte.</w:t>
      </w:r>
    </w:p>
    <w:p w:rsidR="005771B7" w:rsidRDefault="005771B7" w:rsidP="00155B2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pt-BR"/>
        </w:rPr>
      </w:pPr>
    </w:p>
    <w:p w:rsidR="005771B7" w:rsidRDefault="005771B7" w:rsidP="00155B2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Temos atualmente, em média, valores mensais de</w:t>
      </w:r>
      <w:r w:rsidR="00270DBF">
        <w:rPr>
          <w:rFonts w:ascii="Calibri" w:eastAsia="Times New Roman" w:hAnsi="Calibri" w:cs="Calibri"/>
          <w:color w:val="000000"/>
          <w:lang w:eastAsia="pt-BR"/>
        </w:rPr>
        <w:t xml:space="preserve"> ingresso de recursos</w:t>
      </w:r>
      <w:r>
        <w:rPr>
          <w:rFonts w:ascii="Calibri" w:eastAsia="Times New Roman" w:hAnsi="Calibri" w:cs="Calibri"/>
          <w:color w:val="000000"/>
          <w:lang w:eastAsia="pt-BR"/>
        </w:rPr>
        <w:t>:</w:t>
      </w:r>
    </w:p>
    <w:p w:rsidR="005771B7" w:rsidRDefault="005771B7" w:rsidP="00155B2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pt-BR"/>
        </w:rPr>
      </w:pPr>
    </w:p>
    <w:p w:rsidR="00531783" w:rsidRPr="005771B7" w:rsidRDefault="005771B7" w:rsidP="005771B7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Ingresso de Recursos de Contribuição Previdenciária   →</w:t>
      </w:r>
      <w:r w:rsidR="00531783" w:rsidRPr="005771B7">
        <w:rPr>
          <w:rFonts w:ascii="Calibri" w:eastAsia="Times New Roman" w:hAnsi="Calibri" w:cs="Calibri"/>
          <w:color w:val="000000"/>
          <w:lang w:eastAsia="pt-BR"/>
        </w:rPr>
        <w:t xml:space="preserve"> </w:t>
      </w:r>
      <w:r>
        <w:rPr>
          <w:rFonts w:ascii="Calibri" w:eastAsia="Times New Roman" w:hAnsi="Calibri" w:cs="Calibri"/>
          <w:color w:val="000000"/>
          <w:lang w:eastAsia="pt-BR"/>
        </w:rPr>
        <w:t>R$ 2.720.000,00</w:t>
      </w:r>
    </w:p>
    <w:p w:rsidR="005771B7" w:rsidRPr="005771B7" w:rsidRDefault="005771B7" w:rsidP="005771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5771B7" w:rsidRPr="00270DBF" w:rsidRDefault="005771B7" w:rsidP="005771B7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Ingresso de Recurso</w:t>
      </w:r>
      <w:r w:rsidR="00270DBF">
        <w:rPr>
          <w:rFonts w:ascii="Calibri" w:eastAsia="Times New Roman" w:hAnsi="Calibri" w:cs="Calibri"/>
          <w:color w:val="000000"/>
          <w:lang w:eastAsia="pt-BR"/>
        </w:rPr>
        <w:t>s de Parcelamentos</w:t>
      </w:r>
      <w:r>
        <w:rPr>
          <w:rFonts w:ascii="Calibri" w:eastAsia="Times New Roman" w:hAnsi="Calibri" w:cs="Calibri"/>
          <w:color w:val="000000"/>
          <w:lang w:eastAsia="pt-BR"/>
        </w:rPr>
        <w:t xml:space="preserve">   →</w:t>
      </w:r>
      <w:r w:rsidRPr="005771B7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="00270DBF">
        <w:rPr>
          <w:rFonts w:ascii="Calibri" w:eastAsia="Times New Roman" w:hAnsi="Calibri" w:cs="Calibri"/>
          <w:color w:val="000000"/>
          <w:lang w:eastAsia="pt-BR"/>
        </w:rPr>
        <w:t>R$ 183</w:t>
      </w:r>
      <w:r>
        <w:rPr>
          <w:rFonts w:ascii="Calibri" w:eastAsia="Times New Roman" w:hAnsi="Calibri" w:cs="Calibri"/>
          <w:color w:val="000000"/>
          <w:lang w:eastAsia="pt-BR"/>
        </w:rPr>
        <w:t>.000,00</w:t>
      </w:r>
    </w:p>
    <w:p w:rsidR="00270DBF" w:rsidRDefault="00270DBF" w:rsidP="00270D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70DBF" w:rsidRPr="00270DBF" w:rsidRDefault="00270DBF" w:rsidP="00270DB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Ingr</w:t>
      </w:r>
      <w:r>
        <w:rPr>
          <w:rFonts w:ascii="Calibri" w:eastAsia="Times New Roman" w:hAnsi="Calibri" w:cs="Calibri"/>
          <w:color w:val="000000"/>
          <w:lang w:eastAsia="pt-BR"/>
        </w:rPr>
        <w:t>esso de Recursos de Compensação</w:t>
      </w:r>
      <w:r>
        <w:rPr>
          <w:rFonts w:ascii="Calibri" w:eastAsia="Times New Roman" w:hAnsi="Calibri" w:cs="Calibri"/>
          <w:color w:val="000000"/>
          <w:lang w:eastAsia="pt-BR"/>
        </w:rPr>
        <w:t xml:space="preserve"> Previdenciária   →</w:t>
      </w:r>
      <w:r w:rsidRPr="005771B7">
        <w:rPr>
          <w:rFonts w:ascii="Calibri" w:eastAsia="Times New Roman" w:hAnsi="Calibri" w:cs="Calibri"/>
          <w:color w:val="000000"/>
          <w:lang w:eastAsia="pt-BR"/>
        </w:rPr>
        <w:t xml:space="preserve"> </w:t>
      </w:r>
      <w:r>
        <w:rPr>
          <w:rFonts w:ascii="Calibri" w:eastAsia="Times New Roman" w:hAnsi="Calibri" w:cs="Calibri"/>
          <w:color w:val="000000"/>
          <w:lang w:eastAsia="pt-BR"/>
        </w:rPr>
        <w:t>R$ 12.000,00</w:t>
      </w:r>
    </w:p>
    <w:p w:rsidR="00270DBF" w:rsidRPr="00270DBF" w:rsidRDefault="00270DBF" w:rsidP="00270D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70DBF" w:rsidRPr="00973F20" w:rsidRDefault="00270DBF" w:rsidP="00270DBF">
      <w:pPr>
        <w:shd w:val="clear" w:color="auto" w:fill="FFFFFF"/>
        <w:spacing w:after="0" w:line="240" w:lineRule="auto"/>
        <w:ind w:left="360" w:firstLine="348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 w:rsidRPr="00973F20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    </w:t>
      </w:r>
      <w:r w:rsidRPr="00973F20">
        <w:rPr>
          <w:rFonts w:ascii="Calibri" w:eastAsia="Times New Roman" w:hAnsi="Calibri" w:cs="Calibri"/>
          <w:b/>
          <w:color w:val="000000"/>
          <w:lang w:eastAsia="pt-BR"/>
        </w:rPr>
        <w:t xml:space="preserve">Ingresso </w:t>
      </w:r>
      <w:r w:rsidRPr="00973F20">
        <w:rPr>
          <w:rFonts w:ascii="Calibri" w:eastAsia="Times New Roman" w:hAnsi="Calibri" w:cs="Calibri"/>
          <w:b/>
          <w:color w:val="000000"/>
          <w:lang w:eastAsia="pt-BR"/>
        </w:rPr>
        <w:t xml:space="preserve">Total Mensal </w:t>
      </w:r>
      <w:r w:rsidRPr="00973F20">
        <w:rPr>
          <w:rFonts w:ascii="Calibri" w:eastAsia="Times New Roman" w:hAnsi="Calibri" w:cs="Calibri"/>
          <w:b/>
          <w:color w:val="000000"/>
          <w:lang w:eastAsia="pt-BR"/>
        </w:rPr>
        <w:t xml:space="preserve">de Recursos </w:t>
      </w:r>
      <w:r w:rsidRPr="00973F20">
        <w:rPr>
          <w:rFonts w:ascii="Calibri" w:eastAsia="Times New Roman" w:hAnsi="Calibri" w:cs="Calibri"/>
          <w:b/>
          <w:color w:val="000000"/>
          <w:lang w:eastAsia="pt-BR"/>
        </w:rPr>
        <w:t>= R$ 2.915.000,00</w:t>
      </w:r>
    </w:p>
    <w:p w:rsidR="00270DBF" w:rsidRDefault="00270DBF" w:rsidP="00270DBF">
      <w:pPr>
        <w:shd w:val="clear" w:color="auto" w:fill="FFFFFF"/>
        <w:spacing w:after="0" w:line="240" w:lineRule="auto"/>
        <w:ind w:left="360" w:firstLine="348"/>
        <w:jc w:val="both"/>
        <w:rPr>
          <w:rFonts w:ascii="Calibri" w:eastAsia="Times New Roman" w:hAnsi="Calibri" w:cs="Calibri"/>
          <w:color w:val="000000"/>
          <w:lang w:eastAsia="pt-BR"/>
        </w:rPr>
      </w:pPr>
    </w:p>
    <w:p w:rsidR="00270DBF" w:rsidRPr="00270DBF" w:rsidRDefault="00270DBF" w:rsidP="00270D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70DBF" w:rsidRDefault="00270DBF" w:rsidP="00270DB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Temos atualmente, em média, valores mensais de</w:t>
      </w:r>
      <w:r>
        <w:rPr>
          <w:rFonts w:ascii="Calibri" w:eastAsia="Times New Roman" w:hAnsi="Calibri" w:cs="Calibri"/>
          <w:color w:val="000000"/>
          <w:lang w:eastAsia="pt-BR"/>
        </w:rPr>
        <w:t xml:space="preserve"> saída</w:t>
      </w:r>
      <w:r>
        <w:rPr>
          <w:rFonts w:ascii="Calibri" w:eastAsia="Times New Roman" w:hAnsi="Calibri" w:cs="Calibri"/>
          <w:color w:val="000000"/>
          <w:lang w:eastAsia="pt-BR"/>
        </w:rPr>
        <w:t xml:space="preserve"> de recursos:</w:t>
      </w:r>
    </w:p>
    <w:p w:rsidR="00270DBF" w:rsidRDefault="00270DBF" w:rsidP="00270D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70DBF" w:rsidRPr="00270DBF" w:rsidRDefault="00270DBF" w:rsidP="00270DBF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Saída</w:t>
      </w:r>
      <w:r>
        <w:rPr>
          <w:rFonts w:ascii="Calibri" w:eastAsia="Times New Roman" w:hAnsi="Calibri" w:cs="Calibri"/>
          <w:color w:val="000000"/>
          <w:lang w:eastAsia="pt-BR"/>
        </w:rPr>
        <w:t xml:space="preserve"> de Recurso</w:t>
      </w:r>
      <w:r>
        <w:rPr>
          <w:rFonts w:ascii="Calibri" w:eastAsia="Times New Roman" w:hAnsi="Calibri" w:cs="Calibri"/>
          <w:color w:val="000000"/>
          <w:lang w:eastAsia="pt-BR"/>
        </w:rPr>
        <w:t>s para Pagamento de Aposentados</w:t>
      </w:r>
      <w:r>
        <w:rPr>
          <w:rFonts w:ascii="Calibri" w:eastAsia="Times New Roman" w:hAnsi="Calibri" w:cs="Calibri"/>
          <w:color w:val="000000"/>
          <w:lang w:eastAsia="pt-BR"/>
        </w:rPr>
        <w:t xml:space="preserve">   →</w:t>
      </w:r>
      <w:r w:rsidRPr="005771B7">
        <w:rPr>
          <w:rFonts w:ascii="Calibri" w:eastAsia="Times New Roman" w:hAnsi="Calibri" w:cs="Calibri"/>
          <w:color w:val="000000"/>
          <w:lang w:eastAsia="pt-BR"/>
        </w:rPr>
        <w:t xml:space="preserve"> </w:t>
      </w:r>
      <w:r>
        <w:rPr>
          <w:rFonts w:ascii="Calibri" w:eastAsia="Times New Roman" w:hAnsi="Calibri" w:cs="Calibri"/>
          <w:color w:val="000000"/>
          <w:lang w:eastAsia="pt-BR"/>
        </w:rPr>
        <w:t>R$ 1.65</w:t>
      </w:r>
      <w:r>
        <w:rPr>
          <w:rFonts w:ascii="Calibri" w:eastAsia="Times New Roman" w:hAnsi="Calibri" w:cs="Calibri"/>
          <w:color w:val="000000"/>
          <w:lang w:eastAsia="pt-BR"/>
        </w:rPr>
        <w:t>0.000,00</w:t>
      </w:r>
    </w:p>
    <w:p w:rsidR="00270DBF" w:rsidRDefault="00270DBF" w:rsidP="00270D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70DBF" w:rsidRPr="005771B7" w:rsidRDefault="00270DBF" w:rsidP="00270DBF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Saída de Recurso</w:t>
      </w:r>
      <w:r>
        <w:rPr>
          <w:rFonts w:ascii="Calibri" w:eastAsia="Times New Roman" w:hAnsi="Calibri" w:cs="Calibri"/>
          <w:color w:val="000000"/>
          <w:lang w:eastAsia="pt-BR"/>
        </w:rPr>
        <w:t>s para Pagamento de Pensionistas</w:t>
      </w:r>
      <w:r>
        <w:rPr>
          <w:rFonts w:ascii="Calibri" w:eastAsia="Times New Roman" w:hAnsi="Calibri" w:cs="Calibri"/>
          <w:color w:val="000000"/>
          <w:lang w:eastAsia="pt-BR"/>
        </w:rPr>
        <w:t xml:space="preserve">   →</w:t>
      </w:r>
      <w:r w:rsidRPr="005771B7">
        <w:rPr>
          <w:rFonts w:ascii="Calibri" w:eastAsia="Times New Roman" w:hAnsi="Calibri" w:cs="Calibri"/>
          <w:color w:val="000000"/>
          <w:lang w:eastAsia="pt-BR"/>
        </w:rPr>
        <w:t xml:space="preserve"> </w:t>
      </w:r>
      <w:r>
        <w:rPr>
          <w:rFonts w:ascii="Calibri" w:eastAsia="Times New Roman" w:hAnsi="Calibri" w:cs="Calibri"/>
          <w:color w:val="000000"/>
          <w:lang w:eastAsia="pt-BR"/>
        </w:rPr>
        <w:t>R$ 21</w:t>
      </w:r>
      <w:r>
        <w:rPr>
          <w:rFonts w:ascii="Calibri" w:eastAsia="Times New Roman" w:hAnsi="Calibri" w:cs="Calibri"/>
          <w:color w:val="000000"/>
          <w:lang w:eastAsia="pt-BR"/>
        </w:rPr>
        <w:t>0.000,00</w:t>
      </w:r>
    </w:p>
    <w:p w:rsidR="00270DBF" w:rsidRPr="005771B7" w:rsidRDefault="00270DBF" w:rsidP="00270D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70DBF" w:rsidRPr="00270DBF" w:rsidRDefault="00270DBF" w:rsidP="00270DBF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Saída</w:t>
      </w:r>
      <w:r>
        <w:rPr>
          <w:rFonts w:ascii="Calibri" w:eastAsia="Times New Roman" w:hAnsi="Calibri" w:cs="Calibri"/>
          <w:color w:val="000000"/>
          <w:lang w:eastAsia="pt-BR"/>
        </w:rPr>
        <w:t xml:space="preserve"> de Recurso</w:t>
      </w:r>
      <w:r>
        <w:rPr>
          <w:rFonts w:ascii="Calibri" w:eastAsia="Times New Roman" w:hAnsi="Calibri" w:cs="Calibri"/>
          <w:color w:val="000000"/>
          <w:lang w:eastAsia="pt-BR"/>
        </w:rPr>
        <w:t>s da Taxa de Administração</w:t>
      </w:r>
      <w:r>
        <w:rPr>
          <w:rFonts w:ascii="Calibri" w:eastAsia="Times New Roman" w:hAnsi="Calibri" w:cs="Calibri"/>
          <w:color w:val="000000"/>
          <w:lang w:eastAsia="pt-BR"/>
        </w:rPr>
        <w:t xml:space="preserve">   →</w:t>
      </w:r>
      <w:r w:rsidRPr="005771B7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="00973F20">
        <w:rPr>
          <w:rFonts w:ascii="Calibri" w:eastAsia="Times New Roman" w:hAnsi="Calibri" w:cs="Calibri"/>
          <w:color w:val="000000"/>
          <w:lang w:eastAsia="pt-BR"/>
        </w:rPr>
        <w:t>R$ 1</w:t>
      </w:r>
      <w:r>
        <w:rPr>
          <w:rFonts w:ascii="Calibri" w:eastAsia="Times New Roman" w:hAnsi="Calibri" w:cs="Calibri"/>
          <w:color w:val="000000"/>
          <w:lang w:eastAsia="pt-BR"/>
        </w:rPr>
        <w:t>.000,00</w:t>
      </w:r>
    </w:p>
    <w:p w:rsidR="00270DBF" w:rsidRPr="00270DBF" w:rsidRDefault="00270DBF" w:rsidP="00270D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973F20" w:rsidRPr="00973F20" w:rsidRDefault="00973F20" w:rsidP="00973F20">
      <w:pPr>
        <w:shd w:val="clear" w:color="auto" w:fill="FFFFFF"/>
        <w:spacing w:after="0" w:line="240" w:lineRule="auto"/>
        <w:ind w:left="360" w:firstLine="348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 w:rsidRPr="00973F20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    </w:t>
      </w:r>
      <w:r w:rsidRPr="00973F20">
        <w:rPr>
          <w:rFonts w:ascii="Calibri" w:eastAsia="Times New Roman" w:hAnsi="Calibri" w:cs="Calibri"/>
          <w:b/>
          <w:color w:val="000000"/>
          <w:lang w:eastAsia="pt-BR"/>
        </w:rPr>
        <w:t>Saída</w:t>
      </w:r>
      <w:r w:rsidRPr="00973F20">
        <w:rPr>
          <w:rFonts w:ascii="Calibri" w:eastAsia="Times New Roman" w:hAnsi="Calibri" w:cs="Calibri"/>
          <w:b/>
          <w:color w:val="000000"/>
          <w:lang w:eastAsia="pt-BR"/>
        </w:rPr>
        <w:t xml:space="preserve"> Total Mensal de Recursos = R$ </w:t>
      </w:r>
      <w:r w:rsidRPr="00973F20">
        <w:rPr>
          <w:rFonts w:ascii="Calibri" w:eastAsia="Times New Roman" w:hAnsi="Calibri" w:cs="Calibri"/>
          <w:b/>
          <w:color w:val="000000"/>
          <w:lang w:eastAsia="pt-BR"/>
        </w:rPr>
        <w:t>1.861</w:t>
      </w:r>
      <w:r w:rsidRPr="00973F20">
        <w:rPr>
          <w:rFonts w:ascii="Calibri" w:eastAsia="Times New Roman" w:hAnsi="Calibri" w:cs="Calibri"/>
          <w:b/>
          <w:color w:val="000000"/>
          <w:lang w:eastAsia="pt-BR"/>
        </w:rPr>
        <w:t>.000,00</w:t>
      </w:r>
    </w:p>
    <w:p w:rsidR="00155B26" w:rsidRPr="00155B26" w:rsidRDefault="00155B26" w:rsidP="00973F20">
      <w:pPr>
        <w:jc w:val="both"/>
        <w:rPr>
          <w:b/>
        </w:rPr>
      </w:pPr>
    </w:p>
    <w:sectPr w:rsidR="00155B26" w:rsidRPr="00155B26" w:rsidSect="00D26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2265C"/>
    <w:multiLevelType w:val="hybridMultilevel"/>
    <w:tmpl w:val="00700AC0"/>
    <w:lvl w:ilvl="0" w:tplc="6ACCA0AA">
      <w:start w:val="1"/>
      <w:numFmt w:val="decimal"/>
      <w:lvlText w:val="%1)"/>
      <w:lvlJc w:val="left"/>
      <w:pPr>
        <w:ind w:left="1068" w:hanging="360"/>
      </w:pPr>
      <w:rPr>
        <w:rFonts w:ascii="Calibri" w:hAnsi="Calibri" w:cs="Calibri"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2C6C98"/>
    <w:multiLevelType w:val="hybridMultilevel"/>
    <w:tmpl w:val="00700AC0"/>
    <w:lvl w:ilvl="0" w:tplc="6ACCA0AA">
      <w:start w:val="1"/>
      <w:numFmt w:val="decimal"/>
      <w:lvlText w:val="%1)"/>
      <w:lvlJc w:val="left"/>
      <w:pPr>
        <w:ind w:left="1068" w:hanging="360"/>
      </w:pPr>
      <w:rPr>
        <w:rFonts w:ascii="Calibri" w:hAnsi="Calibri" w:cs="Calibri"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78"/>
    <w:rsid w:val="00014CD2"/>
    <w:rsid w:val="001352FB"/>
    <w:rsid w:val="00155B26"/>
    <w:rsid w:val="00270DBF"/>
    <w:rsid w:val="004715A5"/>
    <w:rsid w:val="004733C2"/>
    <w:rsid w:val="00531783"/>
    <w:rsid w:val="005771B7"/>
    <w:rsid w:val="008A56DF"/>
    <w:rsid w:val="00973F20"/>
    <w:rsid w:val="00CA5582"/>
    <w:rsid w:val="00D2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3D296-92AA-4E6E-9FB5-CBA6429B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8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77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PMC</cp:lastModifiedBy>
  <cp:revision>3</cp:revision>
  <dcterms:created xsi:type="dcterms:W3CDTF">2021-05-13T18:02:00Z</dcterms:created>
  <dcterms:modified xsi:type="dcterms:W3CDTF">2021-05-14T12:51:00Z</dcterms:modified>
</cp:coreProperties>
</file>