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B0" w:rsidRDefault="006337B0"/>
    <w:p w:rsidR="00834431" w:rsidRPr="00416F86" w:rsidRDefault="00416F86" w:rsidP="00454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86">
        <w:rPr>
          <w:rFonts w:ascii="Times New Roman" w:hAnsi="Times New Roman" w:cs="Times New Roman"/>
          <w:b/>
          <w:sz w:val="24"/>
          <w:szCs w:val="24"/>
        </w:rPr>
        <w:t>SUMÁRIO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F86">
        <w:rPr>
          <w:rFonts w:ascii="Times New Roman" w:hAnsi="Times New Roman" w:cs="Times New Roman"/>
          <w:b/>
          <w:sz w:val="24"/>
          <w:szCs w:val="24"/>
        </w:rPr>
        <w:t>DO PLANO PLURIANUAL</w:t>
      </w:r>
    </w:p>
    <w:p w:rsidR="00615B54" w:rsidRPr="0045494E" w:rsidRDefault="00615B54">
      <w:pPr>
        <w:rPr>
          <w:rFonts w:ascii="Times New Roman" w:hAnsi="Times New Roman" w:cs="Times New Roman"/>
          <w:sz w:val="24"/>
          <w:szCs w:val="24"/>
        </w:rPr>
      </w:pPr>
    </w:p>
    <w:p w:rsidR="005A320F" w:rsidRDefault="005A320F">
      <w:pPr>
        <w:rPr>
          <w:rFonts w:ascii="Times New Roman" w:hAnsi="Times New Roman" w:cs="Times New Roman"/>
          <w:sz w:val="20"/>
          <w:szCs w:val="20"/>
        </w:rPr>
      </w:pPr>
    </w:p>
    <w:p w:rsidR="005A320F" w:rsidRDefault="001319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ab/>
      </w:r>
      <w:r w:rsidR="00416F86">
        <w:rPr>
          <w:rFonts w:ascii="Times New Roman" w:hAnsi="Times New Roman" w:cs="Times New Roman"/>
          <w:b/>
          <w:sz w:val="20"/>
          <w:szCs w:val="20"/>
        </w:rPr>
        <w:tab/>
      </w:r>
      <w:r w:rsidR="005A320F" w:rsidRPr="00794F2B">
        <w:rPr>
          <w:rFonts w:ascii="Times New Roman" w:hAnsi="Times New Roman" w:cs="Times New Roman"/>
          <w:b/>
          <w:sz w:val="20"/>
          <w:szCs w:val="20"/>
        </w:rPr>
        <w:t>Páginas:</w:t>
      </w:r>
    </w:p>
    <w:p w:rsidR="00615B54" w:rsidRPr="00794F2B" w:rsidRDefault="00615B54">
      <w:pPr>
        <w:rPr>
          <w:rFonts w:ascii="Times New Roman" w:hAnsi="Times New Roman" w:cs="Times New Roman"/>
          <w:b/>
          <w:sz w:val="20"/>
          <w:szCs w:val="20"/>
        </w:rPr>
      </w:pPr>
    </w:p>
    <w:p w:rsidR="0045494E" w:rsidRPr="002C1A0A" w:rsidRDefault="0045494E" w:rsidP="002C1A0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1A0A">
        <w:rPr>
          <w:rFonts w:ascii="Times New Roman" w:hAnsi="Times New Roman" w:cs="Times New Roman"/>
          <w:sz w:val="20"/>
          <w:szCs w:val="20"/>
        </w:rPr>
        <w:t xml:space="preserve">Texto </w:t>
      </w:r>
      <w:r w:rsidR="00416F86">
        <w:rPr>
          <w:rFonts w:ascii="Times New Roman" w:hAnsi="Times New Roman" w:cs="Times New Roman"/>
          <w:sz w:val="20"/>
          <w:szCs w:val="20"/>
        </w:rPr>
        <w:t>da</w:t>
      </w:r>
      <w:r w:rsidRPr="002C1A0A">
        <w:rPr>
          <w:rFonts w:ascii="Times New Roman" w:hAnsi="Times New Roman" w:cs="Times New Roman"/>
          <w:sz w:val="20"/>
          <w:szCs w:val="20"/>
        </w:rPr>
        <w:t xml:space="preserve"> Lei </w:t>
      </w:r>
      <w:r w:rsidR="00416F86">
        <w:rPr>
          <w:rFonts w:ascii="Times New Roman" w:hAnsi="Times New Roman" w:cs="Times New Roman"/>
          <w:sz w:val="20"/>
          <w:szCs w:val="20"/>
        </w:rPr>
        <w:t>4.272/2021</w:t>
      </w:r>
      <w:r w:rsidR="005A320F" w:rsidRPr="002C1A0A">
        <w:rPr>
          <w:rFonts w:ascii="Times New Roman" w:hAnsi="Times New Roman" w:cs="Times New Roman"/>
          <w:sz w:val="20"/>
          <w:szCs w:val="20"/>
        </w:rPr>
        <w:t>- PPA 2022/2025</w:t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5A320F" w:rsidRPr="002C1A0A">
        <w:rPr>
          <w:rFonts w:ascii="Times New Roman" w:hAnsi="Times New Roman" w:cs="Times New Roman"/>
          <w:sz w:val="20"/>
          <w:szCs w:val="20"/>
        </w:rPr>
        <w:t>1</w:t>
      </w:r>
    </w:p>
    <w:p w:rsidR="00416F86" w:rsidRDefault="00416F86" w:rsidP="00416F8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1E2276" w:rsidRPr="002C1A0A" w:rsidRDefault="001E2276" w:rsidP="001E22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2276">
        <w:rPr>
          <w:rFonts w:ascii="Times New Roman" w:hAnsi="Times New Roman" w:cs="Times New Roman"/>
          <w:sz w:val="20"/>
          <w:szCs w:val="20"/>
        </w:rPr>
        <w:t xml:space="preserve">ANEXOS </w:t>
      </w:r>
      <w:r w:rsidR="00416F86">
        <w:rPr>
          <w:rFonts w:ascii="Times New Roman" w:hAnsi="Times New Roman" w:cs="Times New Roman"/>
          <w:sz w:val="20"/>
          <w:szCs w:val="20"/>
        </w:rPr>
        <w:t>DO</w:t>
      </w:r>
      <w:r w:rsidR="00416F86" w:rsidRPr="001E2276">
        <w:rPr>
          <w:rFonts w:ascii="Times New Roman" w:hAnsi="Times New Roman" w:cs="Times New Roman"/>
          <w:bCs/>
          <w:sz w:val="20"/>
          <w:szCs w:val="20"/>
        </w:rPr>
        <w:t xml:space="preserve"> PLANO PLURIANUAL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C1A0A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Pr="002C1A0A">
        <w:rPr>
          <w:rFonts w:ascii="Times New Roman" w:hAnsi="Times New Roman" w:cs="Times New Roman"/>
          <w:sz w:val="20"/>
          <w:szCs w:val="20"/>
        </w:rPr>
        <w:t>4</w:t>
      </w:r>
    </w:p>
    <w:p w:rsidR="005A320F" w:rsidRPr="002C1A0A" w:rsidRDefault="005A320F" w:rsidP="001E227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1A0A">
        <w:rPr>
          <w:rFonts w:ascii="Times New Roman" w:hAnsi="Times New Roman" w:cs="Times New Roman"/>
          <w:sz w:val="20"/>
          <w:szCs w:val="20"/>
        </w:rPr>
        <w:t>Anexo I – Estimativa das Receitas</w:t>
      </w:r>
      <w:r w:rsidR="001E2276">
        <w:rPr>
          <w:rFonts w:ascii="Times New Roman" w:hAnsi="Times New Roman" w:cs="Times New Roman"/>
          <w:sz w:val="20"/>
          <w:szCs w:val="20"/>
        </w:rPr>
        <w:t xml:space="preserve"> </w:t>
      </w:r>
      <w:r w:rsidRPr="002C1A0A">
        <w:rPr>
          <w:rFonts w:ascii="Times New Roman" w:hAnsi="Times New Roman" w:cs="Times New Roman"/>
          <w:sz w:val="20"/>
          <w:szCs w:val="20"/>
        </w:rPr>
        <w:t>- Fontes de Financiamentos dos</w:t>
      </w:r>
      <w:r w:rsidR="002C1A0A" w:rsidRPr="002C1A0A">
        <w:rPr>
          <w:rFonts w:ascii="Times New Roman" w:hAnsi="Times New Roman" w:cs="Times New Roman"/>
          <w:sz w:val="20"/>
          <w:szCs w:val="20"/>
        </w:rPr>
        <w:t xml:space="preserve"> Program</w:t>
      </w:r>
      <w:r w:rsidRPr="002C1A0A">
        <w:rPr>
          <w:rFonts w:ascii="Times New Roman" w:hAnsi="Times New Roman" w:cs="Times New Roman"/>
          <w:sz w:val="20"/>
          <w:szCs w:val="20"/>
        </w:rPr>
        <w:t>as</w:t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C1A0A" w:rsidRPr="002C1A0A">
        <w:rPr>
          <w:rFonts w:ascii="Times New Roman" w:hAnsi="Times New Roman" w:cs="Times New Roman"/>
          <w:sz w:val="20"/>
          <w:szCs w:val="20"/>
        </w:rPr>
        <w:tab/>
      </w:r>
      <w:r w:rsidR="001E2276">
        <w:rPr>
          <w:rFonts w:ascii="Times New Roman" w:hAnsi="Times New Roman" w:cs="Times New Roman"/>
          <w:sz w:val="20"/>
          <w:szCs w:val="20"/>
        </w:rPr>
        <w:t>5</w:t>
      </w:r>
    </w:p>
    <w:p w:rsidR="002C1A0A" w:rsidRPr="002C1A0A" w:rsidRDefault="002C1A0A" w:rsidP="001E227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1A0A">
        <w:rPr>
          <w:rFonts w:ascii="Times New Roman" w:hAnsi="Times New Roman" w:cs="Times New Roman"/>
          <w:sz w:val="20"/>
          <w:szCs w:val="20"/>
        </w:rPr>
        <w:t>Anexo II – Descrição dos Programas Governamentais/Metas/custos</w:t>
      </w:r>
      <w:r w:rsidRPr="002C1A0A">
        <w:rPr>
          <w:rFonts w:ascii="Times New Roman" w:hAnsi="Times New Roman" w:cs="Times New Roman"/>
          <w:sz w:val="20"/>
          <w:szCs w:val="20"/>
        </w:rPr>
        <w:tab/>
      </w:r>
      <w:r w:rsidR="001E227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1E2276">
        <w:rPr>
          <w:rFonts w:ascii="Times New Roman" w:hAnsi="Times New Roman" w:cs="Times New Roman"/>
          <w:sz w:val="20"/>
          <w:szCs w:val="20"/>
        </w:rPr>
        <w:t>6</w:t>
      </w:r>
    </w:p>
    <w:p w:rsidR="002C1A0A" w:rsidRPr="002C1A0A" w:rsidRDefault="001E2276" w:rsidP="001E227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C1A0A" w:rsidRPr="002C1A0A">
        <w:rPr>
          <w:rFonts w:ascii="Times New Roman" w:hAnsi="Times New Roman" w:cs="Times New Roman"/>
          <w:sz w:val="20"/>
          <w:szCs w:val="20"/>
        </w:rPr>
        <w:t>nexo</w:t>
      </w:r>
      <w:r w:rsidR="00416F86">
        <w:rPr>
          <w:rFonts w:ascii="Times New Roman" w:hAnsi="Times New Roman" w:cs="Times New Roman"/>
          <w:sz w:val="20"/>
          <w:szCs w:val="20"/>
        </w:rPr>
        <w:t>s</w:t>
      </w:r>
      <w:r w:rsidR="002C1A0A" w:rsidRPr="002C1A0A">
        <w:rPr>
          <w:rFonts w:ascii="Times New Roman" w:hAnsi="Times New Roman" w:cs="Times New Roman"/>
          <w:sz w:val="20"/>
          <w:szCs w:val="20"/>
        </w:rPr>
        <w:t xml:space="preserve"> III</w:t>
      </w:r>
      <w:r w:rsidR="002C1A0A" w:rsidRPr="002C1A0A">
        <w:rPr>
          <w:rFonts w:ascii="Times New Roman" w:hAnsi="Times New Roman" w:cs="Times New Roman"/>
          <w:sz w:val="20"/>
          <w:szCs w:val="20"/>
        </w:rPr>
        <w:tab/>
      </w:r>
      <w:r w:rsidR="002C1A0A" w:rsidRPr="002C1A0A">
        <w:rPr>
          <w:rFonts w:ascii="Times New Roman" w:hAnsi="Times New Roman" w:cs="Times New Roman"/>
          <w:sz w:val="20"/>
          <w:szCs w:val="20"/>
        </w:rPr>
        <w:tab/>
      </w:r>
      <w:r w:rsidR="002C1A0A" w:rsidRPr="002C1A0A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131955">
        <w:rPr>
          <w:rFonts w:ascii="Times New Roman" w:hAnsi="Times New Roman" w:cs="Times New Roman"/>
          <w:sz w:val="20"/>
          <w:szCs w:val="20"/>
        </w:rPr>
        <w:tab/>
      </w:r>
      <w:r w:rsidR="002C1A0A" w:rsidRPr="002C1A0A">
        <w:rPr>
          <w:rFonts w:ascii="Times New Roman" w:hAnsi="Times New Roman" w:cs="Times New Roman"/>
          <w:sz w:val="20"/>
          <w:szCs w:val="20"/>
        </w:rPr>
        <w:tab/>
      </w:r>
    </w:p>
    <w:p w:rsidR="00416F86" w:rsidRDefault="00416F86" w:rsidP="001E2276">
      <w:pPr>
        <w:pStyle w:val="PargrafodaLista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2C1A0A">
        <w:rPr>
          <w:rFonts w:ascii="Times New Roman" w:hAnsi="Times New Roman" w:cs="Times New Roman"/>
          <w:sz w:val="20"/>
          <w:szCs w:val="20"/>
        </w:rPr>
        <w:t>nexo III – Planejamento Orçamentário</w:t>
      </w:r>
      <w:r w:rsidR="002602CC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ab/>
        <w:t>18</w:t>
      </w:r>
    </w:p>
    <w:p w:rsidR="002C1A0A" w:rsidRDefault="002C1A0A" w:rsidP="001E2276">
      <w:pPr>
        <w:pStyle w:val="PargrafodaLista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1A0A">
        <w:rPr>
          <w:rFonts w:ascii="Times New Roman" w:hAnsi="Times New Roman" w:cs="Times New Roman"/>
          <w:sz w:val="20"/>
          <w:szCs w:val="20"/>
        </w:rPr>
        <w:t>Relatórios do Anexo III – “Proposta Setorial – Identificações das Ações</w:t>
      </w:r>
      <w:r w:rsidR="00794F2B">
        <w:rPr>
          <w:rFonts w:ascii="Times New Roman" w:hAnsi="Times New Roman" w:cs="Times New Roman"/>
          <w:sz w:val="20"/>
          <w:szCs w:val="20"/>
        </w:rPr>
        <w:t>”</w:t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Pr="002C1A0A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20</w:t>
      </w:r>
    </w:p>
    <w:p w:rsidR="002C1A0A" w:rsidRDefault="002C1A0A" w:rsidP="001E2276">
      <w:pPr>
        <w:pStyle w:val="PargrafodaLista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1A0A">
        <w:rPr>
          <w:rFonts w:ascii="Times New Roman" w:hAnsi="Times New Roman" w:cs="Times New Roman"/>
          <w:sz w:val="20"/>
          <w:szCs w:val="20"/>
        </w:rPr>
        <w:t>Relatórios do Anexo III –</w:t>
      </w:r>
      <w:r>
        <w:rPr>
          <w:rFonts w:ascii="Times New Roman" w:hAnsi="Times New Roman" w:cs="Times New Roman"/>
          <w:sz w:val="20"/>
          <w:szCs w:val="20"/>
        </w:rPr>
        <w:t xml:space="preserve"> “Metas das Ações dos programas de Governo</w:t>
      </w:r>
      <w:r w:rsidR="00794F2B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68</w:t>
      </w:r>
    </w:p>
    <w:p w:rsidR="00615B54" w:rsidRDefault="00615B54" w:rsidP="00794F2B">
      <w:pPr>
        <w:rPr>
          <w:rFonts w:ascii="Times New Roman" w:hAnsi="Times New Roman" w:cs="Times New Roman"/>
          <w:b/>
          <w:sz w:val="20"/>
          <w:szCs w:val="20"/>
        </w:rPr>
      </w:pPr>
    </w:p>
    <w:p w:rsidR="00794F2B" w:rsidRPr="001E2276" w:rsidRDefault="001E2276" w:rsidP="00794F2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2276">
        <w:rPr>
          <w:rFonts w:ascii="Times New Roman" w:hAnsi="Times New Roman" w:cs="Times New Roman"/>
          <w:bCs/>
          <w:sz w:val="20"/>
          <w:szCs w:val="20"/>
        </w:rPr>
        <w:t>TABELAS INFORMATIVAS DO PLANO PLURIANUAL</w:t>
      </w:r>
      <w:r w:rsidR="00794F2B" w:rsidRPr="001E2276">
        <w:rPr>
          <w:rFonts w:ascii="Times New Roman" w:hAnsi="Times New Roman" w:cs="Times New Roman"/>
          <w:sz w:val="20"/>
          <w:szCs w:val="20"/>
        </w:rPr>
        <w:tab/>
      </w:r>
      <w:r w:rsidR="00794F2B" w:rsidRPr="001E22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16F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72</w:t>
      </w:r>
    </w:p>
    <w:p w:rsidR="001E2276" w:rsidRDefault="001E2276" w:rsidP="00416F8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Tabela 01 – Memória de Cálculo, Estudos e Estimativas para PPA 2022/2025</w:t>
      </w:r>
      <w:r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73</w:t>
      </w:r>
    </w:p>
    <w:p w:rsidR="00794F2B" w:rsidRDefault="00615B54" w:rsidP="00416F8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 </w:t>
      </w:r>
      <w:r w:rsidR="00794F2B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02</w:t>
      </w:r>
      <w:r w:rsidR="00794F2B">
        <w:rPr>
          <w:rFonts w:ascii="Times New Roman" w:hAnsi="Times New Roman" w:cs="Times New Roman"/>
          <w:sz w:val="20"/>
          <w:szCs w:val="20"/>
        </w:rPr>
        <w:t xml:space="preserve"> – Estimativa </w:t>
      </w:r>
      <w:r>
        <w:rPr>
          <w:rFonts w:ascii="Times New Roman" w:hAnsi="Times New Roman" w:cs="Times New Roman"/>
          <w:sz w:val="20"/>
          <w:szCs w:val="20"/>
        </w:rPr>
        <w:t>de Receitas Corrente Líquida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546F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76</w:t>
      </w:r>
    </w:p>
    <w:p w:rsidR="00794F2B" w:rsidRDefault="00615B54" w:rsidP="00416F8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 Tabela 03</w:t>
      </w:r>
      <w:r w:rsidR="00794F2B">
        <w:rPr>
          <w:rFonts w:ascii="Times New Roman" w:hAnsi="Times New Roman" w:cs="Times New Roman"/>
          <w:sz w:val="20"/>
          <w:szCs w:val="20"/>
        </w:rPr>
        <w:t xml:space="preserve"> – Est</w:t>
      </w:r>
      <w:r>
        <w:rPr>
          <w:rFonts w:ascii="Times New Roman" w:hAnsi="Times New Roman" w:cs="Times New Roman"/>
          <w:sz w:val="20"/>
          <w:szCs w:val="20"/>
        </w:rPr>
        <w:t>imativa de Limites de Gastos c/</w:t>
      </w:r>
      <w:r w:rsidR="00794F2B">
        <w:rPr>
          <w:rFonts w:ascii="Times New Roman" w:hAnsi="Times New Roman" w:cs="Times New Roman"/>
          <w:sz w:val="20"/>
          <w:szCs w:val="20"/>
        </w:rPr>
        <w:t xml:space="preserve"> Pessoal do Executivo e Legislativo</w:t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77</w:t>
      </w:r>
    </w:p>
    <w:p w:rsidR="00794F2B" w:rsidRDefault="00615B54" w:rsidP="00416F86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 </w:t>
      </w:r>
      <w:r w:rsidR="00794F2B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04</w:t>
      </w:r>
      <w:r w:rsidR="00794F2B">
        <w:rPr>
          <w:rFonts w:ascii="Times New Roman" w:hAnsi="Times New Roman" w:cs="Times New Roman"/>
          <w:sz w:val="20"/>
          <w:szCs w:val="20"/>
        </w:rPr>
        <w:t xml:space="preserve"> – Estimativas de Valores Máximos Disponíveis para as Diretrizes e Metas do Poder Legislativo</w:t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794F2B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78</w:t>
      </w:r>
    </w:p>
    <w:p w:rsidR="00615B54" w:rsidRPr="00615B54" w:rsidRDefault="00615B54" w:rsidP="00416F86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615B54">
        <w:rPr>
          <w:rFonts w:ascii="Times New Roman" w:hAnsi="Times New Roman"/>
        </w:rPr>
        <w:t>V – Tabela 05 – Estimativa de Valores Disponíveis para as Diretrizes, Objetivos e Metas a serem Financiados com Recursos vinculados à Educação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2602CC">
        <w:rPr>
          <w:rFonts w:ascii="Times New Roman" w:hAnsi="Times New Roman"/>
        </w:rPr>
        <w:t>79</w:t>
      </w:r>
    </w:p>
    <w:p w:rsidR="00615B54" w:rsidRPr="00615B54" w:rsidRDefault="00615B54" w:rsidP="00416F86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615B54">
        <w:rPr>
          <w:rFonts w:ascii="Times New Roman" w:hAnsi="Times New Roman"/>
        </w:rPr>
        <w:t>VI – Tabela 06 – Estimativa de Valores Disponíveis para as Diretrizes, Objetivos e Metas a serem Financiados com Recursos vinculados à Saúde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2CC">
        <w:rPr>
          <w:rFonts w:ascii="Times New Roman" w:hAnsi="Times New Roman"/>
        </w:rPr>
        <w:t>80</w:t>
      </w:r>
    </w:p>
    <w:p w:rsidR="00615B54" w:rsidRDefault="00615B54" w:rsidP="00416F86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615B54">
        <w:rPr>
          <w:rFonts w:ascii="Times New Roman" w:hAnsi="Times New Roman"/>
        </w:rPr>
        <w:t xml:space="preserve">VII – Tabela 07 – Estimativa de Valores Disponíveis para as Diretrizes, Objetivos e Metas a serem Financiados com Recursos </w:t>
      </w:r>
      <w:r>
        <w:rPr>
          <w:rFonts w:ascii="Times New Roman" w:hAnsi="Times New Roman"/>
        </w:rPr>
        <w:t>vinculados à Assistência Social</w:t>
      </w:r>
      <w:r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2602CC">
        <w:rPr>
          <w:rFonts w:ascii="Times New Roman" w:hAnsi="Times New Roman"/>
        </w:rPr>
        <w:t>81</w:t>
      </w:r>
    </w:p>
    <w:p w:rsidR="00615B54" w:rsidRPr="00615B54" w:rsidRDefault="00615B54" w:rsidP="00416F86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615B54">
        <w:rPr>
          <w:rFonts w:ascii="Times New Roman" w:hAnsi="Times New Roman"/>
        </w:rPr>
        <w:t>VIII – Tabela 08 - Estimativa de Valores Disponíveis para as Diretrizes, Objetivos e Metas a serem F</w:t>
      </w:r>
      <w:r>
        <w:rPr>
          <w:rFonts w:ascii="Times New Roman" w:hAnsi="Times New Roman"/>
        </w:rPr>
        <w:t>inanciados com Recursos do RPPS e do FASM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2602CC">
        <w:rPr>
          <w:rFonts w:ascii="Times New Roman" w:hAnsi="Times New Roman"/>
        </w:rPr>
        <w:t>82</w:t>
      </w:r>
    </w:p>
    <w:p w:rsidR="00615B54" w:rsidRPr="00615B54" w:rsidRDefault="00615B54" w:rsidP="00416F86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615B54">
        <w:rPr>
          <w:rFonts w:ascii="Times New Roman" w:hAnsi="Times New Roman"/>
        </w:rPr>
        <w:t>IX – Tabela 09 Avaliação Global / Consolidação de Valores Disponíveis para as Diretrizes, Objetivos e Metas do PPA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416F86">
        <w:rPr>
          <w:rFonts w:ascii="Times New Roman" w:hAnsi="Times New Roman"/>
        </w:rPr>
        <w:tab/>
      </w:r>
      <w:r w:rsidR="002602CC">
        <w:rPr>
          <w:rFonts w:ascii="Times New Roman" w:hAnsi="Times New Roman"/>
        </w:rPr>
        <w:t>83</w:t>
      </w:r>
    </w:p>
    <w:p w:rsidR="00416F86" w:rsidRDefault="00416F86" w:rsidP="00416F8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94F2B" w:rsidRPr="00794F2B" w:rsidRDefault="00615B54" w:rsidP="00794F2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Atas dos Conselhos</w:t>
      </w:r>
      <w:r w:rsidR="00CD1F0F">
        <w:rPr>
          <w:rFonts w:ascii="Times New Roman" w:hAnsi="Times New Roman" w:cs="Times New Roman"/>
          <w:sz w:val="20"/>
          <w:szCs w:val="20"/>
        </w:rPr>
        <w:t xml:space="preserve"> Municipais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16F86">
        <w:rPr>
          <w:rFonts w:ascii="Times New Roman" w:hAnsi="Times New Roman" w:cs="Times New Roman"/>
          <w:sz w:val="20"/>
          <w:szCs w:val="20"/>
        </w:rPr>
        <w:tab/>
      </w:r>
      <w:r w:rsidR="002602CC">
        <w:rPr>
          <w:rFonts w:ascii="Times New Roman" w:hAnsi="Times New Roman" w:cs="Times New Roman"/>
          <w:sz w:val="20"/>
          <w:szCs w:val="20"/>
        </w:rPr>
        <w:t>84</w:t>
      </w:r>
      <w:bookmarkStart w:id="0" w:name="_GoBack"/>
      <w:bookmarkEnd w:id="0"/>
    </w:p>
    <w:p w:rsidR="002C1A0A" w:rsidRDefault="002C1A0A">
      <w:pPr>
        <w:rPr>
          <w:rFonts w:ascii="Times New Roman" w:hAnsi="Times New Roman" w:cs="Times New Roman"/>
          <w:sz w:val="20"/>
          <w:szCs w:val="20"/>
        </w:rPr>
      </w:pPr>
    </w:p>
    <w:sectPr w:rsidR="002C1A0A" w:rsidSect="00416F86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2D2" w:rsidRDefault="008162D2" w:rsidP="00834431">
      <w:pPr>
        <w:spacing w:after="0" w:line="240" w:lineRule="auto"/>
      </w:pPr>
      <w:r>
        <w:separator/>
      </w:r>
    </w:p>
  </w:endnote>
  <w:endnote w:type="continuationSeparator" w:id="0">
    <w:p w:rsidR="008162D2" w:rsidRDefault="008162D2" w:rsidP="008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2D2" w:rsidRDefault="008162D2" w:rsidP="00834431">
      <w:pPr>
        <w:spacing w:after="0" w:line="240" w:lineRule="auto"/>
      </w:pPr>
      <w:r>
        <w:separator/>
      </w:r>
    </w:p>
  </w:footnote>
  <w:footnote w:type="continuationSeparator" w:id="0">
    <w:p w:rsidR="008162D2" w:rsidRDefault="008162D2" w:rsidP="008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31" w:rsidRDefault="00834431">
    <w:pPr>
      <w:pStyle w:val="Cabealho"/>
    </w:pPr>
    <w:r w:rsidRPr="00834431">
      <w:rPr>
        <w:noProof/>
        <w:lang w:eastAsia="pt-BR"/>
      </w:rPr>
      <w:drawing>
        <wp:inline distT="0" distB="0" distL="0" distR="0">
          <wp:extent cx="5400040" cy="629584"/>
          <wp:effectExtent l="1905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9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421"/>
    <w:multiLevelType w:val="multilevel"/>
    <w:tmpl w:val="7D522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1"/>
    <w:rsid w:val="00131955"/>
    <w:rsid w:val="001E2276"/>
    <w:rsid w:val="002602CC"/>
    <w:rsid w:val="002C1A0A"/>
    <w:rsid w:val="00416F86"/>
    <w:rsid w:val="0045494E"/>
    <w:rsid w:val="004A3A9A"/>
    <w:rsid w:val="005A320F"/>
    <w:rsid w:val="00615B54"/>
    <w:rsid w:val="006337B0"/>
    <w:rsid w:val="00794F2B"/>
    <w:rsid w:val="008162D2"/>
    <w:rsid w:val="00834431"/>
    <w:rsid w:val="00B3546F"/>
    <w:rsid w:val="00C63850"/>
    <w:rsid w:val="00C814E9"/>
    <w:rsid w:val="00CD1F0F"/>
    <w:rsid w:val="00D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375"/>
  <w15:docId w15:val="{02AD50FD-EA07-4F94-B51B-7CAC141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431"/>
  </w:style>
  <w:style w:type="paragraph" w:styleId="Rodap">
    <w:name w:val="footer"/>
    <w:basedOn w:val="Normal"/>
    <w:link w:val="RodapChar"/>
    <w:uiPriority w:val="99"/>
    <w:semiHidden/>
    <w:unhideWhenUsed/>
    <w:rsid w:val="0083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4431"/>
  </w:style>
  <w:style w:type="paragraph" w:styleId="Textodebalo">
    <w:name w:val="Balloon Text"/>
    <w:basedOn w:val="Normal"/>
    <w:link w:val="TextodebaloChar"/>
    <w:uiPriority w:val="99"/>
    <w:semiHidden/>
    <w:unhideWhenUsed/>
    <w:rsid w:val="0083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</cp:lastModifiedBy>
  <cp:revision>6</cp:revision>
  <dcterms:created xsi:type="dcterms:W3CDTF">2021-10-20T17:02:00Z</dcterms:created>
  <dcterms:modified xsi:type="dcterms:W3CDTF">2021-10-20T17:22:00Z</dcterms:modified>
</cp:coreProperties>
</file>