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EXTRATO DA JUSTIFICATIVA DO EDITAL Nº.3835/2025</w:t>
      </w:r>
    </w:p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DE INEXIGIBILIDADE DE CHAMAMENTO PÚBLICO </w:t>
      </w:r>
    </w:p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EMENDAS PARLAMENTARES DO MUNICÍPIO</w:t>
      </w:r>
    </w:p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SECRETARIA DE INOVAÇÃO, CULTURA E TURISMO</w:t>
      </w:r>
    </w:p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sz w:val="24"/>
          <w:szCs w:val="24"/>
        </w:rPr>
      </w:r>
    </w:p>
    <w:p>
      <w:pPr>
        <w:pStyle w:val="Corpodetexto"/>
        <w:widowControl/>
        <w:spacing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</w:r>
    </w:p>
    <w:p>
      <w:pPr>
        <w:pStyle w:val="Corpode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OBJETO: 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O presente extrato tem por objetivo a publicação da Inexigibilidade de Chamamento Público, visando à celebração do Termo de Fomento, entre o Município de Caçapava do Sul, por intermédio da Secretaria de Inovação, Cultura e Turismo e a Banda Municipal Dr. Cyro Carlos de Melo </w:t>
      </w:r>
      <w:r>
        <w:rPr>
          <w:rStyle w:val="Fontepargpadro"/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>– CNPJ nº.08.765.783/0001-06,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>tendo por objeto o apoio à entidade na realização de atividades culturais ligadas à música instrumental de banda marcial,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0"/>
          <w:sz w:val="24"/>
          <w:szCs w:val="24"/>
          <w:u w:val="none"/>
          <w:shd w:fill="auto" w:val="clear"/>
        </w:rPr>
        <w:t>decorrente de Emendas Impositivas do município, no exercício de 2025.</w:t>
      </w:r>
    </w:p>
    <w:p>
      <w:pPr>
        <w:pStyle w:val="Corpode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color w:val="00000A"/>
          <w:sz w:val="24"/>
          <w:szCs w:val="24"/>
        </w:rPr>
        <w:t>FUNDAMENTAÇÃO LEGAL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: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Artigo 29, 31 e 32 da</w:t>
      </w:r>
      <w:r>
        <w:rPr>
          <w:rFonts w:cs="Liberation Serif;Times New Roman" w:ascii="Liberation Serif;Times New Roman" w:hAnsi="Liberation Serif;Times New Roman"/>
          <w:b/>
          <w:bCs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Lei nº.13.019/2014, Decreto Municipal nº.3807/2017, Decreto Municipal nº.5.780/2025.</w:t>
      </w:r>
    </w:p>
    <w:p>
      <w:pPr>
        <w:pStyle w:val="Normal"/>
        <w:widowControl/>
        <w:spacing w:lineRule="auto" w:line="360"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jc w:val="both"/>
        <w:rPr/>
      </w:pPr>
      <w:r>
        <w:rPr>
          <w:rFonts w:cs="Liberation Serif;Times New Roman" w:ascii="Liberation Serif;Times New Roman" w:hAnsi="Liberation Serif;Times New Roman"/>
          <w:b/>
          <w:bCs/>
          <w:color w:val="00000A"/>
          <w:sz w:val="24"/>
          <w:szCs w:val="24"/>
        </w:rPr>
        <w:t>RESUMO DA JUSTIFICATIVA</w:t>
      </w: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  <w:t xml:space="preserve">: Verifica-se a exequibilidade da Inexigibilidade do Chamamento, com base jurídica supracitada, haja vista tratar-se de repasse a entidade beneficiária indicada </w:t>
      </w: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>por Emendas Parlamentares de Bancada nº.02/2024 - MDB e Individual nº.65/2024, respectivamente de autoria do Vereador Zilmar Araújo - PP, à Lei Orçamentária Anual do Município de Caçapava do Sul, no exercício de 2025.</w:t>
      </w:r>
    </w:p>
    <w:p>
      <w:pPr>
        <w:pStyle w:val="Textoprformatad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Textoprformatad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Fica aberto o prazo de impugnação, previsto no §2º do art. 32 da Lei Federal nº.13.019/2014. </w:t>
      </w:r>
    </w:p>
    <w:p>
      <w:pPr>
        <w:pStyle w:val="Corpode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jc w:val="both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Normal"/>
        <w:widowControl/>
        <w:spacing w:before="0" w:after="0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caps w:val="false"/>
          <w:smallCaps w:val="false"/>
          <w:color w:val="00000A"/>
          <w:spacing w:val="0"/>
          <w:sz w:val="24"/>
          <w:szCs w:val="24"/>
        </w:rPr>
        <w:tab/>
        <w:tab/>
        <w:tab/>
        <w:tab/>
        <w:t>Caçapava do Sul – RS, 26 de maio de 2025.</w:t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before="0" w:after="0"/>
        <w:rPr>
          <w:rFonts w:ascii="Liberation Serif;Times New Roman" w:hAnsi="Liberation Serif;Times New Roman" w:cs="Liberation Serif;Times New Roman"/>
          <w:color w:val="00000A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A"/>
          <w:sz w:val="24"/>
          <w:szCs w:val="24"/>
        </w:rPr>
      </w:r>
    </w:p>
    <w:p>
      <w:pPr>
        <w:pStyle w:val="Corpodetexto"/>
        <w:widowControl/>
        <w:spacing w:lineRule="auto" w:line="360" w:before="0" w:after="0"/>
        <w:jc w:val="center"/>
        <w:rPr>
          <w:rFonts w:ascii="Liberation Serif;Times New Roman" w:hAnsi="Liberation Serif;Times New Roman" w:cs="Liberation Serif;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</w:rPr>
        <w:t>Marcelo C. Spode</w:t>
      </w:r>
    </w:p>
    <w:p>
      <w:pPr>
        <w:pStyle w:val="Corpodetexto"/>
        <w:widowControl/>
        <w:spacing w:lineRule="auto" w:line="360" w:before="0" w:after="0"/>
        <w:ind w:hanging="57"/>
        <w:jc w:val="center"/>
        <w:rPr/>
      </w:pP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Prefeito de Caçapava do Sul - RS</w:t>
      </w:r>
    </w:p>
    <w:sectPr>
      <w:headerReference w:type="default" r:id="rId2"/>
      <w:footerReference w:type="default" r:id="rId3"/>
      <w:type w:val="nextPage"/>
      <w:pgSz w:w="11906" w:h="16838"/>
      <w:pgMar w:left="1695" w:right="857" w:header="1134" w:top="2544" w:footer="854" w:bottom="14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347980</wp:posOffset>
          </wp:positionV>
          <wp:extent cx="7033895" cy="39687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7360" r="-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-890270</wp:posOffset>
          </wp:positionH>
          <wp:positionV relativeFrom="paragraph">
            <wp:posOffset>-593090</wp:posOffset>
          </wp:positionV>
          <wp:extent cx="7233285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6" r="0" b="7982"/>
                  <a:stretch>
                    <a:fillRect/>
                  </a:stretch>
                </pic:blipFill>
                <pic:spPr bwMode="auto">
                  <a:xfrm>
                    <a:off x="0" y="0"/>
                    <a:ext cx="7233285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uiPriority w:val="99"/>
    <w:semiHidden/>
    <w:qFormat/>
    <w:rsid w:val="002c5b8f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LibreOffice/6.0.2.1$Windows_X86_64 LibreOffice_project/f7f06a8f319e4b62f9bc5095aa112a65d2f3ac89</Application>
  <Pages>1</Pages>
  <Words>206</Words>
  <Characters>1178</Characters>
  <CharactersWithSpaces>1381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2025-05-26T14:28:28Z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