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>A Comissão de Avaliação do Auxílio Emergencial aos Trabalhadores e Trabalhadoras da Cultura de Caçapava do Sul, Edital 3175/2021, vem por intermédio deste convocar o participante abaixo relacionado para entrevista a realizar-se no dia 30 de Novembro de 2021, às 13 horas no Centro Municipal de Cultura Arnaldo Luiz Cassol, sito à Rua XV de Novembro, nº 02, Centro de Caçapava do Sul.</w:t>
      </w:r>
    </w:p>
    <w:p>
      <w:pPr>
        <w:pStyle w:val="Normal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participante deverá estar munido de documento oficial com foto e documentos que comprovem sua relação com a atividade declarada na inscrição.</w:t>
      </w:r>
    </w:p>
    <w:p>
      <w:pPr>
        <w:pStyle w:val="Normal"/>
        <w:jc w:val="both"/>
        <w:rPr/>
      </w:pPr>
      <w:r>
        <w:rPr/>
        <w:br/>
      </w:r>
      <w:bookmarkStart w:id="0" w:name="_GoBack"/>
      <w:bookmarkEnd w:id="0"/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3240405" cy="369570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3695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pPr w:bottomFromText="0" w:horzAnchor="margin" w:leftFromText="141" w:rightFromText="141" w:tblpX="0" w:tblpXSpec="center" w:tblpY="218" w:topFromText="0" w:vertAnchor="text"/>
                              <w:tblW w:w="5103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5103"/>
                            </w:tblGrid>
                            <w:tr>
                              <w:trPr/>
                              <w:tc>
                                <w:tcPr>
                                  <w:tcW w:w="51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0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" w:name="__UnoMark__416_3970440223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color w:val="000000"/>
                                      <w:sz w:val="24"/>
                                      <w:szCs w:val="24"/>
                                    </w:rPr>
                                    <w:t>Lucas Silveira Nunes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5.15pt;height:29.1pt;mso-wrap-distance-left:7.05pt;mso-wrap-distance-right:7.05pt;mso-wrap-distance-top:0pt;mso-wrap-distance-bottom:0pt;margin-top:10.9pt;mso-position-vertical-relative:text;margin-left:85.05pt;mso-position-horizontal:center;mso-position-horizontal-relative:margin">
                <v:textbox inset="0in,0in,0in,0in">
                  <w:txbxContent>
                    <w:tbl>
                      <w:tblPr>
                        <w:tblStyle w:val="Tabelacomgrade"/>
                        <w:tblpPr w:bottomFromText="0" w:horzAnchor="margin" w:leftFromText="141" w:rightFromText="141" w:tblpX="0" w:tblpXSpec="center" w:tblpY="218" w:topFromText="0" w:vertAnchor="text"/>
                        <w:tblW w:w="5103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5103"/>
                      </w:tblGrid>
                      <w:tr>
                        <w:trPr/>
                        <w:tc>
                          <w:tcPr>
                            <w:tcW w:w="51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0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" w:name="__UnoMark__416_3970440223"/>
                            <w:bookmarkEnd w:id="2"/>
                            <w:r>
                              <w:rPr>
                                <w:rFonts w:eastAsia="Arial" w:cs="Arial" w:ascii="Arial" w:hAnsi="Arial"/>
                                <w:color w:val="000000"/>
                                <w:sz w:val="24"/>
                                <w:szCs w:val="24"/>
                              </w:rPr>
                              <w:t>Lucas Silveira Nunes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Caçapava do Sul, 29 de Novembro de 2021.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Amanda Garcia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Cátia Cilene Moraes Dutra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Daiana Nunes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Ederson dos Santos Moreira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Gilnei de Jesus Pereira Marques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sz w:val="24"/>
          <w:szCs w:val="24"/>
        </w:rPr>
        <w:t>Renato da Rosa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76" w:before="0" w:after="200"/>
      <w:jc w:val="center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-466725</wp:posOffset>
          </wp:positionH>
          <wp:positionV relativeFrom="paragraph">
            <wp:posOffset>120015</wp:posOffset>
          </wp:positionV>
          <wp:extent cx="781050" cy="85725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000000"/>
      </w:rPr>
      <w:t>____________________________________________________</w:t>
    </w:r>
  </w:p>
  <w:p>
    <w:pPr>
      <w:pStyle w:val="Normal"/>
      <w:pBdr/>
      <w:spacing w:lineRule="auto" w:line="276" w:before="0" w:after="200"/>
      <w:jc w:val="center"/>
      <w:rPr>
        <w:rFonts w:ascii="Arial" w:hAnsi="Arial" w:eastAsia="Arial" w:cs="Arial"/>
        <w:color w:val="000000"/>
        <w:sz w:val="28"/>
        <w:szCs w:val="28"/>
        <w:u w:val="single"/>
      </w:rPr>
    </w:pPr>
    <w:r>
      <w:rPr>
        <w:rFonts w:eastAsia="Arial" w:cs="Arial" w:ascii="Arial" w:hAnsi="Arial"/>
        <w:color w:val="000000"/>
      </w:rPr>
      <w:t xml:space="preserve"> </w:t>
    </w:r>
    <w:r>
      <w:rPr>
        <w:rFonts w:eastAsia="Arial" w:cs="Arial" w:ascii="Arial" w:hAnsi="Arial"/>
        <w:color w:val="000000"/>
      </w:rPr>
      <w:t>ESTADO DO RIO GRANDE DO SUL</w:t>
    </w:r>
  </w:p>
  <w:p>
    <w:pPr>
      <w:pStyle w:val="Normal"/>
      <w:pBdr/>
      <w:spacing w:lineRule="auto" w:line="276" w:before="0" w:after="200"/>
      <w:jc w:val="center"/>
      <w:rPr>
        <w:rFonts w:ascii="Arial" w:hAnsi="Arial" w:eastAsia="Arial" w:cs="Arial"/>
        <w:b/>
        <w:b/>
        <w:color w:val="000000"/>
        <w:sz w:val="24"/>
        <w:szCs w:val="24"/>
      </w:rPr>
    </w:pPr>
    <w:r>
      <w:rPr>
        <w:rFonts w:eastAsia="Arial" w:cs="Arial" w:ascii="Arial" w:hAnsi="Arial"/>
        <w:color w:val="000000"/>
        <w:sz w:val="28"/>
        <w:szCs w:val="28"/>
        <w:u w:val="single"/>
      </w:rPr>
      <w:t>PREFEITURA MUNICIPAL DE CAÇAPAVA DO SUL</w:t>
    </w:r>
  </w:p>
  <w:p>
    <w:pPr>
      <w:pStyle w:val="Normal"/>
      <w:pBdr/>
      <w:spacing w:lineRule="auto" w:line="276" w:before="0" w:after="200"/>
      <w:jc w:val="center"/>
      <w:rPr>
        <w:rFonts w:ascii="Calibri" w:hAnsi="Calibri" w:eastAsia="Calibri" w:cs="Calibri"/>
        <w:color w:val="000000"/>
      </w:rPr>
    </w:pPr>
    <w:r>
      <w:rPr>
        <w:rFonts w:eastAsia="Arial" w:cs="Arial" w:ascii="Arial" w:hAnsi="Arial"/>
        <w:b/>
        <w:color w:val="000000"/>
        <w:sz w:val="24"/>
        <w:szCs w:val="24"/>
      </w:rPr>
      <w:t xml:space="preserve"> </w:t>
    </w:r>
    <w:r>
      <w:rPr>
        <w:rFonts w:eastAsia="Arial" w:cs="Arial" w:ascii="Arial" w:hAnsi="Arial"/>
        <w:b/>
        <w:color w:val="000000"/>
        <w:sz w:val="12"/>
        <w:szCs w:val="12"/>
      </w:rPr>
      <w:t>CNPJ:88.142.302/0001-45 – Fone/Fax: (55) 3281 1351 – Rua XV do Novembro, 438 – CEP: 96570-000 – Caçapava do Sul-RS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242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2425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a242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242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81cd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LibreOffice/6.0.2.1$Windows_X86_64 LibreOffice_project/f7f06a8f319e4b62f9bc5095aa112a65d2f3ac89</Application>
  <Pages>1</Pages>
  <Words>145</Words>
  <Characters>809</Characters>
  <CharactersWithSpaces>946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2021-11-30T12:54:00Z</dcterms:created>
  <dc:creator>User</dc:creator>
  <dc:description/>
  <dc:language>pt-BR</dc:language>
  <cp:lastModifiedBy/>
  <dcterms:modified xsi:type="dcterms:W3CDTF">2021-11-30T10:41:24Z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