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52" w:rsidRDefault="00B77070">
      <w:pPr>
        <w:ind w:right="1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Nº 3175/2021</w:t>
      </w:r>
    </w:p>
    <w:p w:rsidR="00193B52" w:rsidRDefault="00B77070">
      <w:pPr>
        <w:ind w:right="1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AUXÍLIO EMERGENCIAL AOS TRABALHADORES E TRABALHADORAS DA CULTURA DE CAÇAPAVA DO SUL</w:t>
      </w:r>
    </w:p>
    <w:p w:rsidR="00193B52" w:rsidRDefault="00193B52">
      <w:pPr>
        <w:ind w:right="127"/>
        <w:jc w:val="both"/>
        <w:rPr>
          <w:b/>
          <w:szCs w:val="26"/>
        </w:rPr>
      </w:pPr>
    </w:p>
    <w:p w:rsidR="00193B52" w:rsidRDefault="00B77070">
      <w:pPr>
        <w:ind w:right="127"/>
        <w:jc w:val="both"/>
        <w:rPr>
          <w:b/>
          <w:szCs w:val="26"/>
        </w:rPr>
      </w:pPr>
      <w:r>
        <w:rPr>
          <w:b/>
          <w:szCs w:val="26"/>
        </w:rPr>
        <w:t xml:space="preserve">PRAZO PARA APRESENTAÇÃO DE DOCUMENTOS:  DE </w:t>
      </w:r>
      <w:r w:rsidR="00E6643B">
        <w:rPr>
          <w:b/>
          <w:szCs w:val="26"/>
        </w:rPr>
        <w:t>03/11</w:t>
      </w:r>
      <w:r>
        <w:rPr>
          <w:b/>
          <w:szCs w:val="26"/>
        </w:rPr>
        <w:t>/2021 até 19/11/2021</w:t>
      </w:r>
    </w:p>
    <w:p w:rsidR="00193B52" w:rsidRDefault="00B77070">
      <w:pPr>
        <w:ind w:right="127"/>
        <w:jc w:val="both"/>
        <w:rPr>
          <w:color w:val="FF0000"/>
          <w:sz w:val="24"/>
          <w:szCs w:val="24"/>
        </w:rPr>
      </w:pPr>
      <w:r>
        <w:rPr>
          <w:b/>
          <w:szCs w:val="26"/>
        </w:rPr>
        <w:t xml:space="preserve">LOCAL DE ABERTURA: </w:t>
      </w:r>
      <w:r>
        <w:rPr>
          <w:szCs w:val="26"/>
        </w:rPr>
        <w:t>Secretaria de Município de Cultura e Turismo, situada na Rua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Ulhoa</w:t>
      </w:r>
      <w:proofErr w:type="spellEnd"/>
      <w:r>
        <w:rPr>
          <w:szCs w:val="26"/>
        </w:rPr>
        <w:t xml:space="preserve"> Cintra, 283.</w:t>
      </w:r>
    </w:p>
    <w:p w:rsidR="00193B52" w:rsidRDefault="00193B52">
      <w:pPr>
        <w:ind w:right="127"/>
        <w:jc w:val="both"/>
        <w:rPr>
          <w:sz w:val="24"/>
          <w:szCs w:val="24"/>
        </w:rPr>
      </w:pPr>
    </w:p>
    <w:p w:rsidR="00193B52" w:rsidRDefault="00B77070">
      <w:pPr>
        <w:spacing w:line="360" w:lineRule="auto"/>
        <w:ind w:right="127"/>
        <w:jc w:val="both"/>
      </w:pPr>
      <w:r>
        <w:rPr>
          <w:sz w:val="24"/>
          <w:szCs w:val="24"/>
        </w:rPr>
        <w:t xml:space="preserve">O MUNICÍPIO DE CAÇAPAVA DO SUL, inscrita no CNPJ nº. 88.142.302/0001-45, representado pelo Prefeito Sr. Giovani </w:t>
      </w:r>
      <w:proofErr w:type="spellStart"/>
      <w:r>
        <w:rPr>
          <w:sz w:val="24"/>
          <w:szCs w:val="24"/>
        </w:rPr>
        <w:t>Amestoy</w:t>
      </w:r>
      <w:proofErr w:type="spellEnd"/>
      <w:r>
        <w:rPr>
          <w:sz w:val="24"/>
          <w:szCs w:val="24"/>
        </w:rPr>
        <w:t xml:space="preserve"> da Silva, no uso de suas atribuições considerando o Edital SEDAC -04/2021 – Chamada Pública de </w:t>
      </w:r>
      <w:proofErr w:type="spellStart"/>
      <w:r>
        <w:rPr>
          <w:sz w:val="24"/>
          <w:szCs w:val="24"/>
        </w:rPr>
        <w:t>Coinvestimento</w:t>
      </w:r>
      <w:proofErr w:type="spellEnd"/>
      <w:r>
        <w:rPr>
          <w:sz w:val="24"/>
          <w:szCs w:val="24"/>
        </w:rPr>
        <w:t xml:space="preserve"> Para </w:t>
      </w:r>
      <w:r>
        <w:rPr>
          <w:sz w:val="24"/>
          <w:szCs w:val="24"/>
        </w:rPr>
        <w:t>Auxílio Emergencial, considerando o projeto apresentado pela Prefeitura Municipal de Caçapava do Sul e habilitado pela SEDAC, sob. Nº do processo 21/1100-0000927-8, considerando o Termo de Convênio SEDAC nº 14/2021 – FPE nº 1913/2021, celebrado entre o Mun</w:t>
      </w:r>
      <w:r>
        <w:rPr>
          <w:sz w:val="24"/>
          <w:szCs w:val="24"/>
        </w:rPr>
        <w:t>icípio de Caçapava do Sul e o Governo do Estado do Rio Grande do Sul através da Secretaria de Estado da Cultura, TORNA PÚBLICA a abertura do EDITAL DE AUXÍLIO EMERGENCIAL AOS TRABALHADORES E TRABALHADORAS DA CULTURA DE CAÇAPAVA DO SUL  que tem por objeto p</w:t>
      </w:r>
      <w:r>
        <w:rPr>
          <w:sz w:val="24"/>
          <w:szCs w:val="24"/>
        </w:rPr>
        <w:t>restar auxílio financeiro a trabalhadores e trabalhadoras culturais do Município de Caçapava do Sul que foram afetados (as) economicamente pela pandemia do COVID-19.</w:t>
      </w:r>
    </w:p>
    <w:p w:rsidR="00193B52" w:rsidRDefault="00B77070">
      <w:pPr>
        <w:spacing w:line="360" w:lineRule="auto"/>
        <w:ind w:right="1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DA JUSTIFICATIVA</w:t>
      </w:r>
    </w:p>
    <w:p w:rsidR="00193B52" w:rsidRDefault="00B77070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A realização deste Edital decorre dos procedimentos necessários à apli</w:t>
      </w:r>
      <w:r>
        <w:rPr>
          <w:sz w:val="24"/>
          <w:szCs w:val="24"/>
        </w:rPr>
        <w:t xml:space="preserve">cação dos recursos recebidos para a execução do projeto Auxílio Emergencial aos Trabalhadores e Trabalhadoras da Cultura de Caçapava do Sul, através do FAC-RS com </w:t>
      </w:r>
      <w:proofErr w:type="spellStart"/>
      <w:r>
        <w:rPr>
          <w:sz w:val="24"/>
          <w:szCs w:val="24"/>
        </w:rPr>
        <w:t>coinvestimento</w:t>
      </w:r>
      <w:proofErr w:type="spellEnd"/>
      <w:r>
        <w:rPr>
          <w:sz w:val="24"/>
          <w:szCs w:val="24"/>
        </w:rPr>
        <w:t xml:space="preserve"> do Município de Caçapava do Sul, em observação ao Edital SEDAC - 04/2021 – Cha</w:t>
      </w:r>
      <w:r>
        <w:rPr>
          <w:sz w:val="24"/>
          <w:szCs w:val="24"/>
        </w:rPr>
        <w:t xml:space="preserve">mada Pública de </w:t>
      </w:r>
      <w:proofErr w:type="spellStart"/>
      <w:r>
        <w:rPr>
          <w:sz w:val="24"/>
          <w:szCs w:val="24"/>
        </w:rPr>
        <w:t>Coinvestimento</w:t>
      </w:r>
      <w:proofErr w:type="spellEnd"/>
      <w:r>
        <w:rPr>
          <w:sz w:val="24"/>
          <w:szCs w:val="24"/>
        </w:rPr>
        <w:t xml:space="preserve"> Para Auxílio Emergencial e ao Termo de Convênio SEDAC nº 14/2021 – FPE nº 1913/2021.  A aplicação dos recursos do referido convênio, contribuirá para auxílio emergencial aos trabalhadores e trabalhadoras da cultura de Caçapav</w:t>
      </w:r>
      <w:r>
        <w:rPr>
          <w:sz w:val="24"/>
          <w:szCs w:val="24"/>
        </w:rPr>
        <w:t>a do Sul, que foram afetados economicamente devido a pandemia do COVID-19</w:t>
      </w:r>
    </w:p>
    <w:p w:rsidR="00193B52" w:rsidRDefault="00B77070">
      <w:pPr>
        <w:spacing w:line="360" w:lineRule="auto"/>
        <w:ind w:right="127"/>
        <w:jc w:val="both"/>
      </w:pPr>
      <w:r>
        <w:rPr>
          <w:b/>
          <w:sz w:val="24"/>
          <w:szCs w:val="24"/>
        </w:rPr>
        <w:t>2. DO OBJETO</w:t>
      </w:r>
    </w:p>
    <w:p w:rsidR="00193B52" w:rsidRDefault="00B77070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2.1. O presente edital tem por objeto a inscrição e seleção de profissionais da Cultura, sem vínculo empregatício (trabalhadores sem carteira assinada), que não sejam se</w:t>
      </w:r>
      <w:r>
        <w:rPr>
          <w:sz w:val="24"/>
          <w:szCs w:val="24"/>
        </w:rPr>
        <w:t xml:space="preserve">rvidores públicos (ativos e </w:t>
      </w:r>
      <w:r>
        <w:rPr>
          <w:sz w:val="24"/>
          <w:szCs w:val="24"/>
        </w:rPr>
        <w:lastRenderedPageBreak/>
        <w:t>inativos), aposentados e pensionistas ou menores de 18 anos, que residem no Município de Caçapava do Sul, os quais tiveram suas rendas afetadas pelas medidas restritivas de combate à COVID-19, para obtenção de auxílio emergencia</w:t>
      </w:r>
      <w:r>
        <w:rPr>
          <w:sz w:val="24"/>
          <w:szCs w:val="24"/>
        </w:rPr>
        <w:t xml:space="preserve">l em parcela única no valor de R$ 800,00. </w:t>
      </w:r>
    </w:p>
    <w:p w:rsidR="00193B52" w:rsidRDefault="00B77070">
      <w:pPr>
        <w:spacing w:line="360" w:lineRule="auto"/>
        <w:ind w:right="127"/>
        <w:jc w:val="both"/>
      </w:pPr>
      <w:r>
        <w:rPr>
          <w:sz w:val="24"/>
          <w:szCs w:val="24"/>
        </w:rPr>
        <w:t>2.1.1. Será destinado, conforme dotação orçamentária específica da Secretaria de Município de Cultura e Turismo, 07.01.13.392.0105.2.079.33.90.48, um montante de R$ 117.475,55 (cento e dezessete, quatrocentos e se</w:t>
      </w:r>
      <w:r>
        <w:rPr>
          <w:sz w:val="24"/>
          <w:szCs w:val="24"/>
        </w:rPr>
        <w:t xml:space="preserve">tenta e cinco mil e cinquenta e cinco centavos), sendo que serão contemplados 146 (cento e quarenta e seis) trabalhadores (as) com auxílio no valor de R$ 800,00 em parcela única. </w:t>
      </w:r>
    </w:p>
    <w:p w:rsidR="00193B52" w:rsidRDefault="00B77070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2.2. O presente processo seletivo dar-se-á em conformidade com o disposto na</w:t>
      </w:r>
      <w:r>
        <w:rPr>
          <w:sz w:val="24"/>
          <w:szCs w:val="24"/>
        </w:rPr>
        <w:t xml:space="preserve"> Constituição Federal e no Edital SEDAC -04/2021 – Chamada Pública de </w:t>
      </w:r>
      <w:proofErr w:type="spellStart"/>
      <w:r>
        <w:rPr>
          <w:sz w:val="24"/>
          <w:szCs w:val="24"/>
        </w:rPr>
        <w:t>Coinvestimento</w:t>
      </w:r>
      <w:proofErr w:type="spellEnd"/>
      <w:r>
        <w:rPr>
          <w:sz w:val="24"/>
          <w:szCs w:val="24"/>
        </w:rPr>
        <w:t xml:space="preserve"> Para Auxílio Emergencial e ao Termo de Convênio SEDAC nº 14/2021 – FPE nº 1913/2021.2.3. Os recursos financeiros serão liberados em parcela única. </w:t>
      </w:r>
    </w:p>
    <w:p w:rsidR="00193B52" w:rsidRDefault="00B77070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2.4. A seleção de pesso</w:t>
      </w:r>
      <w:r>
        <w:rPr>
          <w:sz w:val="24"/>
          <w:szCs w:val="24"/>
        </w:rPr>
        <w:t>as não obriga a Secretaria de Município de Cultura e Turismo a repassar recursos caracterizando apenas expectativa de direito para os selecionados, ficando o repasse dos recursos condicionado à disponibilidade orçamentária e financeira do Município.</w:t>
      </w:r>
    </w:p>
    <w:p w:rsidR="00193B52" w:rsidRDefault="00B77070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2.5. O</w:t>
      </w:r>
      <w:r>
        <w:rPr>
          <w:sz w:val="24"/>
          <w:szCs w:val="24"/>
        </w:rPr>
        <w:t xml:space="preserve"> presente EDITAL contemplará 146 (cento e quarenta e seis) trabalhadores (as) da cultura no valor de R$ 800,00 (oitocentos reais) cada um.</w:t>
      </w:r>
    </w:p>
    <w:p w:rsidR="00193B52" w:rsidRDefault="00B77070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2.5.1. São considerados trabalhadores da cultura aqueles que atuam nas seguintes áreas: música, artesanato, </w:t>
      </w:r>
      <w:proofErr w:type="gramStart"/>
      <w:r>
        <w:rPr>
          <w:sz w:val="24"/>
          <w:szCs w:val="24"/>
        </w:rPr>
        <w:t>audiovisu</w:t>
      </w:r>
      <w:r>
        <w:rPr>
          <w:sz w:val="24"/>
          <w:szCs w:val="24"/>
        </w:rPr>
        <w:t>al,  cinema</w:t>
      </w:r>
      <w:proofErr w:type="gramEnd"/>
      <w:r>
        <w:rPr>
          <w:sz w:val="24"/>
          <w:szCs w:val="24"/>
        </w:rPr>
        <w:t>, arte circense, artes plásticas, eventos, literatura, dança, dirigente de espaços culturais, arte afro-brasileira, hip hop e culturas populares que atuam a pelo menos um ano no seu segmento e que sejam reconhecidamente fazedores de Cultura no m</w:t>
      </w:r>
      <w:r>
        <w:rPr>
          <w:sz w:val="24"/>
          <w:szCs w:val="24"/>
        </w:rPr>
        <w:t>unicípio de Caçapava do Sul.</w:t>
      </w:r>
    </w:p>
    <w:p w:rsidR="00193B52" w:rsidRDefault="00B77070">
      <w:pPr>
        <w:spacing w:line="360" w:lineRule="auto"/>
        <w:ind w:right="1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DAS CONDIÇÕES DE PARTICIPAÇÃO E DAS VEDAÇÕES</w:t>
      </w:r>
    </w:p>
    <w:p w:rsidR="00193B52" w:rsidRDefault="00B77070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3.1. Poderão se inscrever quaisquer artistas ou trabalhadores(as) da Cultura de Caçapava do Sul, pessoa física com idade igual ou superior a 18 (dezoito) anos completos (considera</w:t>
      </w:r>
      <w:r>
        <w:rPr>
          <w:sz w:val="24"/>
          <w:szCs w:val="24"/>
        </w:rPr>
        <w:t>da a data da inscrição) que atendam, concomitantemente, aos seguintes requisitos:</w:t>
      </w:r>
    </w:p>
    <w:p w:rsidR="00193B52" w:rsidRDefault="00B77070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I – Não ter vínculo empregatício vigente (Carteira assinada – CLT);</w:t>
      </w:r>
    </w:p>
    <w:p w:rsidR="00193B52" w:rsidRDefault="00B77070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II – Não ser servidor público (ativo ou inativo);</w:t>
      </w:r>
    </w:p>
    <w:p w:rsidR="00193B52" w:rsidRDefault="00B77070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III – Não ser aposentado ou pensionista;</w:t>
      </w:r>
    </w:p>
    <w:p w:rsidR="00193B52" w:rsidRDefault="00B77070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IV – Residir no</w:t>
      </w:r>
      <w:r>
        <w:rPr>
          <w:sz w:val="24"/>
          <w:szCs w:val="24"/>
        </w:rPr>
        <w:t xml:space="preserve"> Município;</w:t>
      </w:r>
    </w:p>
    <w:p w:rsidR="00193B52" w:rsidRDefault="00B77070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VI – Se enquadrar no item 2.5.1 do presente edital;</w:t>
      </w:r>
    </w:p>
    <w:p w:rsidR="00193B52" w:rsidRDefault="00B77070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VII – Possuir conta bancária no nome do beneficiário;</w:t>
      </w:r>
    </w:p>
    <w:p w:rsidR="00193B52" w:rsidRDefault="00B77070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VIII – Poderá haver somente uma inscrição por CPF.</w:t>
      </w:r>
    </w:p>
    <w:p w:rsidR="00193B52" w:rsidRDefault="00B77070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A comprovação das atividades Artístico Culturais deve ser feita via carta auto </w:t>
      </w:r>
      <w:r>
        <w:rPr>
          <w:sz w:val="24"/>
          <w:szCs w:val="24"/>
        </w:rPr>
        <w:t>declaratória conforme anexo II do presente Edital.</w:t>
      </w:r>
    </w:p>
    <w:p w:rsidR="00193B52" w:rsidRDefault="00B77070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3.2. O proponente deverá residir na cidade de Caçapava do Sul e estar estabelecido formalmente no município, comprovadamente, a pelo menos 1 (um) ano.</w:t>
      </w:r>
    </w:p>
    <w:p w:rsidR="00193B52" w:rsidRDefault="00B77070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3.3. É vedada a participação, como proponente, de:</w:t>
      </w:r>
    </w:p>
    <w:p w:rsidR="00193B52" w:rsidRDefault="00B77070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 xml:space="preserve"> Servidores(as) públicos(as) do Município de Caçapava do Sul;</w:t>
      </w:r>
    </w:p>
    <w:p w:rsidR="00193B52" w:rsidRDefault="00B77070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b) Membros do Comissão de Avaliação e Seleção;</w:t>
      </w:r>
    </w:p>
    <w:p w:rsidR="00193B52" w:rsidRDefault="00B77070">
      <w:pPr>
        <w:spacing w:line="360" w:lineRule="auto"/>
        <w:ind w:right="1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DAS INSCRIÇÕES E CRONOGRAMA DO EDITAL</w:t>
      </w:r>
    </w:p>
    <w:p w:rsidR="00193B52" w:rsidRDefault="00B77070">
      <w:pPr>
        <w:spacing w:line="360" w:lineRule="auto"/>
        <w:ind w:right="12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4.1. As inscrições dos participantes ocorrem em dias úteis de </w:t>
      </w:r>
      <w:r w:rsidR="00E6643B">
        <w:rPr>
          <w:b/>
          <w:i/>
          <w:sz w:val="24"/>
          <w:szCs w:val="24"/>
        </w:rPr>
        <w:t>03/11</w:t>
      </w:r>
      <w:r>
        <w:rPr>
          <w:b/>
          <w:i/>
          <w:sz w:val="24"/>
          <w:szCs w:val="24"/>
        </w:rPr>
        <w:t xml:space="preserve">/2021 até 19/11/2021, das 09 horas até </w:t>
      </w:r>
      <w:r>
        <w:rPr>
          <w:b/>
          <w:i/>
          <w:sz w:val="24"/>
          <w:szCs w:val="24"/>
        </w:rPr>
        <w:t>ás 15 horas e encerram-se às 15 horas do dia 05 de novembro de 2021.</w:t>
      </w:r>
    </w:p>
    <w:p w:rsidR="00193B52" w:rsidRDefault="00B77070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4.1.1. A inscrição, deve ser feita em envelope lacrado, protocolado na Secretaria de Município de Cultura e Turismo com o título, “INSCRIÇÃO AUXÍLIO EMERGENCIAL AOS TRABALHADORES E TRABAL</w:t>
      </w:r>
      <w:r>
        <w:rPr>
          <w:sz w:val="24"/>
          <w:szCs w:val="24"/>
        </w:rPr>
        <w:t>HADORAS DA CULTURA DE CAÇAPAVA DO SUL” + NOME DO PARTICIPANTE.</w:t>
      </w:r>
    </w:p>
    <w:p w:rsidR="00193B52" w:rsidRDefault="00B77070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4.2. O edital seguirá o seguinte cronograma:</w:t>
      </w:r>
    </w:p>
    <w:tbl>
      <w:tblPr>
        <w:tblStyle w:val="Tabelacomgrade"/>
        <w:tblW w:w="10040" w:type="dxa"/>
        <w:tblLook w:val="04A0" w:firstRow="1" w:lastRow="0" w:firstColumn="1" w:lastColumn="0" w:noHBand="0" w:noVBand="1"/>
      </w:tblPr>
      <w:tblGrid>
        <w:gridCol w:w="5022"/>
        <w:gridCol w:w="5018"/>
      </w:tblGrid>
      <w:tr w:rsidR="00193B52">
        <w:tc>
          <w:tcPr>
            <w:tcW w:w="5021" w:type="dxa"/>
            <w:shd w:val="clear" w:color="auto" w:fill="auto"/>
          </w:tcPr>
          <w:p w:rsidR="00193B52" w:rsidRDefault="00B77070">
            <w:pPr>
              <w:spacing w:after="0" w:line="360" w:lineRule="auto"/>
              <w:ind w:right="12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ETAPA</w:t>
            </w:r>
          </w:p>
        </w:tc>
        <w:tc>
          <w:tcPr>
            <w:tcW w:w="5018" w:type="dxa"/>
            <w:shd w:val="clear" w:color="auto" w:fill="auto"/>
          </w:tcPr>
          <w:p w:rsidR="00193B52" w:rsidRDefault="00B77070">
            <w:pPr>
              <w:spacing w:after="0" w:line="360" w:lineRule="auto"/>
              <w:ind w:right="12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PRAZO</w:t>
            </w:r>
          </w:p>
        </w:tc>
      </w:tr>
      <w:tr w:rsidR="00193B52">
        <w:tc>
          <w:tcPr>
            <w:tcW w:w="5021" w:type="dxa"/>
            <w:shd w:val="clear" w:color="auto" w:fill="auto"/>
          </w:tcPr>
          <w:p w:rsidR="00193B52" w:rsidRDefault="00B77070">
            <w:pPr>
              <w:pStyle w:val="PargrafodaLista"/>
              <w:spacing w:after="0" w:line="360" w:lineRule="auto"/>
              <w:ind w:left="0"/>
              <w:jc w:val="both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Publicação e divulgação do edital</w:t>
            </w:r>
          </w:p>
        </w:tc>
        <w:tc>
          <w:tcPr>
            <w:tcW w:w="5018" w:type="dxa"/>
            <w:shd w:val="clear" w:color="auto" w:fill="auto"/>
          </w:tcPr>
          <w:p w:rsidR="00193B52" w:rsidRDefault="00E6643B">
            <w:pPr>
              <w:pStyle w:val="PargrafodaLista"/>
              <w:spacing w:after="0" w:line="360" w:lineRule="auto"/>
              <w:ind w:left="0"/>
              <w:jc w:val="both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29</w:t>
            </w:r>
            <w:r w:rsidR="00B77070">
              <w:rPr>
                <w:rFonts w:cs="Arial"/>
                <w:b/>
                <w:i/>
                <w:sz w:val="24"/>
                <w:szCs w:val="24"/>
              </w:rPr>
              <w:t>/10/2021</w:t>
            </w:r>
          </w:p>
        </w:tc>
      </w:tr>
      <w:tr w:rsidR="00193B52">
        <w:tc>
          <w:tcPr>
            <w:tcW w:w="5021" w:type="dxa"/>
            <w:shd w:val="clear" w:color="auto" w:fill="auto"/>
          </w:tcPr>
          <w:p w:rsidR="00193B52" w:rsidRDefault="00B77070">
            <w:pPr>
              <w:pStyle w:val="PargrafodaLista"/>
              <w:spacing w:after="0" w:line="360" w:lineRule="auto"/>
              <w:ind w:left="0"/>
              <w:jc w:val="both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Período de inscrições</w:t>
            </w:r>
          </w:p>
        </w:tc>
        <w:tc>
          <w:tcPr>
            <w:tcW w:w="5018" w:type="dxa"/>
            <w:shd w:val="clear" w:color="auto" w:fill="auto"/>
          </w:tcPr>
          <w:p w:rsidR="00193B52" w:rsidRDefault="00E6643B">
            <w:pPr>
              <w:pStyle w:val="PargrafodaLista"/>
              <w:spacing w:after="0" w:line="360" w:lineRule="auto"/>
              <w:ind w:left="0"/>
              <w:jc w:val="both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03/11</w:t>
            </w:r>
            <w:r w:rsidR="00B77070">
              <w:rPr>
                <w:rFonts w:cs="Arial"/>
                <w:b/>
                <w:i/>
                <w:sz w:val="24"/>
                <w:szCs w:val="24"/>
              </w:rPr>
              <w:t>/2021 até 19/11/2021</w:t>
            </w:r>
          </w:p>
        </w:tc>
      </w:tr>
      <w:tr w:rsidR="00193B52">
        <w:tc>
          <w:tcPr>
            <w:tcW w:w="5021" w:type="dxa"/>
            <w:shd w:val="clear" w:color="auto" w:fill="auto"/>
          </w:tcPr>
          <w:p w:rsidR="00193B52" w:rsidRDefault="00B77070">
            <w:pPr>
              <w:pStyle w:val="PargrafodaLista"/>
              <w:spacing w:after="0" w:line="360" w:lineRule="auto"/>
              <w:ind w:left="0"/>
              <w:jc w:val="both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Divulgação dos inscritos</w:t>
            </w:r>
          </w:p>
        </w:tc>
        <w:tc>
          <w:tcPr>
            <w:tcW w:w="5018" w:type="dxa"/>
            <w:shd w:val="clear" w:color="auto" w:fill="auto"/>
          </w:tcPr>
          <w:p w:rsidR="00193B52" w:rsidRDefault="00B77070">
            <w:pPr>
              <w:pStyle w:val="PargrafodaLista"/>
              <w:spacing w:after="0" w:line="360" w:lineRule="auto"/>
              <w:ind w:left="0"/>
              <w:jc w:val="both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23/11/2021</w:t>
            </w:r>
          </w:p>
        </w:tc>
      </w:tr>
      <w:tr w:rsidR="00193B52">
        <w:tc>
          <w:tcPr>
            <w:tcW w:w="5021" w:type="dxa"/>
            <w:shd w:val="clear" w:color="auto" w:fill="auto"/>
          </w:tcPr>
          <w:p w:rsidR="00193B52" w:rsidRDefault="00B77070">
            <w:pPr>
              <w:pStyle w:val="PargrafodaLista"/>
              <w:spacing w:after="0" w:line="360" w:lineRule="auto"/>
              <w:ind w:left="0"/>
              <w:jc w:val="both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lastRenderedPageBreak/>
              <w:t>Período de seleção</w:t>
            </w:r>
          </w:p>
        </w:tc>
        <w:tc>
          <w:tcPr>
            <w:tcW w:w="5018" w:type="dxa"/>
            <w:shd w:val="clear" w:color="auto" w:fill="auto"/>
          </w:tcPr>
          <w:p w:rsidR="00193B52" w:rsidRDefault="00B77070">
            <w:pPr>
              <w:pStyle w:val="PargrafodaLista"/>
              <w:spacing w:after="0" w:line="360" w:lineRule="auto"/>
              <w:ind w:left="0"/>
              <w:jc w:val="both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24/11/2021 a 26/11/2021</w:t>
            </w:r>
          </w:p>
        </w:tc>
      </w:tr>
      <w:tr w:rsidR="00193B52">
        <w:tc>
          <w:tcPr>
            <w:tcW w:w="5021" w:type="dxa"/>
            <w:shd w:val="clear" w:color="auto" w:fill="auto"/>
          </w:tcPr>
          <w:p w:rsidR="00193B52" w:rsidRDefault="00B77070">
            <w:pPr>
              <w:pStyle w:val="PargrafodaLista"/>
              <w:spacing w:after="0" w:line="360" w:lineRule="auto"/>
              <w:ind w:left="0"/>
              <w:jc w:val="both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Período de entrevistas (se houver necessidade)</w:t>
            </w:r>
          </w:p>
        </w:tc>
        <w:tc>
          <w:tcPr>
            <w:tcW w:w="5018" w:type="dxa"/>
            <w:shd w:val="clear" w:color="auto" w:fill="auto"/>
          </w:tcPr>
          <w:p w:rsidR="00193B52" w:rsidRDefault="00B77070">
            <w:pPr>
              <w:pStyle w:val="PargrafodaLista"/>
              <w:spacing w:after="0" w:line="360" w:lineRule="auto"/>
              <w:ind w:left="0"/>
              <w:jc w:val="both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29/11/2021 e 30/11/2021</w:t>
            </w:r>
          </w:p>
        </w:tc>
      </w:tr>
      <w:tr w:rsidR="00193B52">
        <w:tc>
          <w:tcPr>
            <w:tcW w:w="5021" w:type="dxa"/>
            <w:shd w:val="clear" w:color="auto" w:fill="auto"/>
          </w:tcPr>
          <w:p w:rsidR="00193B52" w:rsidRDefault="00B77070">
            <w:pPr>
              <w:pStyle w:val="PargrafodaLista"/>
              <w:spacing w:after="0" w:line="360" w:lineRule="auto"/>
              <w:ind w:left="0"/>
              <w:jc w:val="both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Divulgação dos selecionados</w:t>
            </w:r>
          </w:p>
        </w:tc>
        <w:tc>
          <w:tcPr>
            <w:tcW w:w="5018" w:type="dxa"/>
            <w:shd w:val="clear" w:color="auto" w:fill="auto"/>
          </w:tcPr>
          <w:p w:rsidR="00193B52" w:rsidRDefault="00B77070">
            <w:pPr>
              <w:spacing w:after="0" w:line="360" w:lineRule="auto"/>
              <w:jc w:val="both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01/12/2021</w:t>
            </w:r>
          </w:p>
        </w:tc>
      </w:tr>
      <w:tr w:rsidR="00193B52">
        <w:tc>
          <w:tcPr>
            <w:tcW w:w="5021" w:type="dxa"/>
            <w:shd w:val="clear" w:color="auto" w:fill="auto"/>
          </w:tcPr>
          <w:p w:rsidR="00193B52" w:rsidRDefault="00B77070">
            <w:pPr>
              <w:pStyle w:val="PargrafodaLista"/>
              <w:spacing w:after="0" w:line="360" w:lineRule="auto"/>
              <w:ind w:left="0"/>
              <w:jc w:val="both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Período de recursos</w:t>
            </w:r>
          </w:p>
        </w:tc>
        <w:tc>
          <w:tcPr>
            <w:tcW w:w="5018" w:type="dxa"/>
            <w:shd w:val="clear" w:color="auto" w:fill="auto"/>
          </w:tcPr>
          <w:p w:rsidR="00193B52" w:rsidRDefault="00B77070">
            <w:pPr>
              <w:spacing w:after="0" w:line="360" w:lineRule="auto"/>
              <w:jc w:val="both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02/10/2021 a 06/12/2021</w:t>
            </w:r>
          </w:p>
        </w:tc>
      </w:tr>
      <w:tr w:rsidR="00193B52">
        <w:tc>
          <w:tcPr>
            <w:tcW w:w="5021" w:type="dxa"/>
            <w:shd w:val="clear" w:color="auto" w:fill="auto"/>
          </w:tcPr>
          <w:p w:rsidR="00193B52" w:rsidRDefault="00B77070">
            <w:pPr>
              <w:pStyle w:val="PargrafodaLista"/>
              <w:spacing w:after="0" w:line="360" w:lineRule="auto"/>
              <w:ind w:left="0"/>
              <w:jc w:val="both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Avaliação dos recursos</w:t>
            </w:r>
          </w:p>
        </w:tc>
        <w:tc>
          <w:tcPr>
            <w:tcW w:w="5018" w:type="dxa"/>
            <w:shd w:val="clear" w:color="auto" w:fill="auto"/>
          </w:tcPr>
          <w:p w:rsidR="00193B52" w:rsidRDefault="00B77070">
            <w:pPr>
              <w:pStyle w:val="PargrafodaLista"/>
              <w:spacing w:after="0" w:line="360" w:lineRule="auto"/>
              <w:ind w:left="0"/>
              <w:jc w:val="both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07/12/2021 e 09/12/2021</w:t>
            </w:r>
          </w:p>
        </w:tc>
      </w:tr>
      <w:tr w:rsidR="00193B52">
        <w:tc>
          <w:tcPr>
            <w:tcW w:w="5021" w:type="dxa"/>
            <w:shd w:val="clear" w:color="auto" w:fill="auto"/>
          </w:tcPr>
          <w:p w:rsidR="00193B52" w:rsidRDefault="00B77070">
            <w:pPr>
              <w:pStyle w:val="PargrafodaLista"/>
              <w:spacing w:after="0" w:line="360" w:lineRule="auto"/>
              <w:ind w:left="0"/>
              <w:jc w:val="both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Resultado final</w:t>
            </w:r>
          </w:p>
        </w:tc>
        <w:tc>
          <w:tcPr>
            <w:tcW w:w="5018" w:type="dxa"/>
            <w:shd w:val="clear" w:color="auto" w:fill="auto"/>
          </w:tcPr>
          <w:p w:rsidR="00193B52" w:rsidRDefault="00B77070">
            <w:pPr>
              <w:pStyle w:val="PargrafodaLista"/>
              <w:spacing w:after="0" w:line="360" w:lineRule="auto"/>
              <w:ind w:left="0"/>
              <w:jc w:val="both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10/12/2021</w:t>
            </w:r>
          </w:p>
        </w:tc>
      </w:tr>
    </w:tbl>
    <w:p w:rsidR="00193B52" w:rsidRDefault="00193B52">
      <w:pPr>
        <w:spacing w:line="360" w:lineRule="auto"/>
        <w:ind w:right="127"/>
        <w:jc w:val="both"/>
        <w:rPr>
          <w:sz w:val="24"/>
          <w:szCs w:val="24"/>
        </w:rPr>
      </w:pPr>
    </w:p>
    <w:p w:rsidR="00193B52" w:rsidRPr="00E6643B" w:rsidRDefault="00B77070">
      <w:pPr>
        <w:spacing w:line="360" w:lineRule="auto"/>
        <w:ind w:right="127"/>
        <w:jc w:val="both"/>
        <w:rPr>
          <w:color w:val="auto"/>
        </w:rPr>
      </w:pPr>
      <w:r>
        <w:rPr>
          <w:sz w:val="24"/>
          <w:szCs w:val="24"/>
        </w:rPr>
        <w:t xml:space="preserve">4.3. </w:t>
      </w:r>
      <w:r w:rsidRPr="00E6643B">
        <w:rPr>
          <w:color w:val="auto"/>
          <w:sz w:val="24"/>
          <w:szCs w:val="24"/>
        </w:rPr>
        <w:t>Não serão aceitas inscrições enviadas fora do prazo e horário estabelecido por este edital, bem como não será conhecido recurso interposto fora do prazo.</w:t>
      </w:r>
    </w:p>
    <w:p w:rsidR="00193B52" w:rsidRDefault="00B77070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4.4. Os inscritos deverão apresentar os seguintes documentos:</w:t>
      </w:r>
    </w:p>
    <w:p w:rsidR="00193B52" w:rsidRDefault="00B77070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I – Có</w:t>
      </w:r>
      <w:r>
        <w:rPr>
          <w:sz w:val="24"/>
          <w:szCs w:val="24"/>
        </w:rPr>
        <w:t>pia do documento de identificação válido com foto;</w:t>
      </w:r>
    </w:p>
    <w:p w:rsidR="00193B52" w:rsidRDefault="00B77070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II – Cópia do Cadastro de Pessoas Física – CPF;</w:t>
      </w:r>
    </w:p>
    <w:p w:rsidR="00193B52" w:rsidRDefault="00B77070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III – Comprovante de endereço atualizado, expedido com menos de 60 dias em nome do beneficiário e caso não esteja em nome do beneficiário declaração de morad</w:t>
      </w:r>
      <w:r>
        <w:rPr>
          <w:sz w:val="24"/>
          <w:szCs w:val="24"/>
        </w:rPr>
        <w:t>ia assinada pelo proprietário do imóvel conforme anexo III;</w:t>
      </w:r>
    </w:p>
    <w:p w:rsidR="00193B52" w:rsidRDefault="00B77070">
      <w:pPr>
        <w:spacing w:line="360" w:lineRule="auto"/>
        <w:ind w:right="12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IV – Dados bancários (conta em nome do beneficiário) para depósito do auxílio emergencial, </w:t>
      </w:r>
      <w:r>
        <w:rPr>
          <w:b/>
          <w:sz w:val="24"/>
          <w:szCs w:val="24"/>
        </w:rPr>
        <w:t>conforme anexo I;</w:t>
      </w:r>
    </w:p>
    <w:p w:rsidR="00193B52" w:rsidRDefault="00B77070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V – Formulário preenchido e assinado, contendo os dados pessoais do beneficiário, histó</w:t>
      </w:r>
      <w:r>
        <w:rPr>
          <w:sz w:val="24"/>
          <w:szCs w:val="24"/>
        </w:rPr>
        <w:t>rico descritivo de seu trabalho em sua área de atuação, declaração acerca da autorização para divulgação de nome e CPF para fins de controle social e declaração de que o participante preenche os requisitos no item 3 do presente edital e não incorre de nenh</w:t>
      </w:r>
      <w:r>
        <w:rPr>
          <w:sz w:val="24"/>
          <w:szCs w:val="24"/>
        </w:rPr>
        <w:t xml:space="preserve">uma vedação prevista no mesmo item, tendo ciência que em caso forneça informações falsas responderá legalmente, </w:t>
      </w:r>
      <w:r>
        <w:rPr>
          <w:b/>
          <w:sz w:val="24"/>
          <w:szCs w:val="24"/>
        </w:rPr>
        <w:t>conforme o anexo II.</w:t>
      </w:r>
    </w:p>
    <w:p w:rsidR="00193B52" w:rsidRDefault="00B77070">
      <w:pPr>
        <w:spacing w:line="360" w:lineRule="auto"/>
        <w:ind w:right="1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DA SELEÇÃO</w:t>
      </w:r>
    </w:p>
    <w:p w:rsidR="00193B52" w:rsidRDefault="00B77070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Após o período de inscrição, se nenhuma regularidade for verificada, serão credenciados os interessados </w:t>
      </w:r>
      <w:r>
        <w:rPr>
          <w:sz w:val="24"/>
          <w:szCs w:val="24"/>
        </w:rPr>
        <w:t>que atenderem aos requisitos mínimos solicitados no edital, através de avaliação da Comissão de Seleção;</w:t>
      </w:r>
    </w:p>
    <w:p w:rsidR="00193B52" w:rsidRDefault="00B77070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5.2. Havendo maior número de inscritos do que o valor disponível será adotado o seguinte critério de seleção:</w:t>
      </w:r>
    </w:p>
    <w:p w:rsidR="00193B52" w:rsidRDefault="00B77070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I – Participantes que até o presente mome</w:t>
      </w:r>
      <w:r>
        <w:rPr>
          <w:sz w:val="24"/>
          <w:szCs w:val="24"/>
        </w:rPr>
        <w:t>nto não receberam nenhum tipo de auxílio emergencial para trabalhadores da Cultura;</w:t>
      </w:r>
    </w:p>
    <w:p w:rsidR="00193B52" w:rsidRDefault="00B77070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II -  Participantes que receberam somente auxílio emergencial através da Lei Aldir Blanc Municipal;</w:t>
      </w:r>
    </w:p>
    <w:p w:rsidR="00193B52" w:rsidRDefault="00B77070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III – Participantes que não receberam auxílio de editais do estado;</w:t>
      </w:r>
    </w:p>
    <w:p w:rsidR="00193B52" w:rsidRDefault="00B77070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– Por ordem de inscrição; </w:t>
      </w:r>
    </w:p>
    <w:p w:rsidR="00193B52" w:rsidRDefault="00B77070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V – Participantes que receberam auxílio em editais estaduais;</w:t>
      </w:r>
    </w:p>
    <w:p w:rsidR="00193B52" w:rsidRDefault="00B77070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5.2. Em caso de empate será estabelecido como critério de desempate o estatuto do idoso e permanecendo o empate haverá sorteio;</w:t>
      </w:r>
    </w:p>
    <w:p w:rsidR="00193B52" w:rsidRDefault="00B77070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A análise da documentação </w:t>
      </w:r>
      <w:r>
        <w:rPr>
          <w:sz w:val="24"/>
          <w:szCs w:val="24"/>
        </w:rPr>
        <w:t>apresentada pelo interessado poderá resultar em indeferimento do auxílio, em caso de o interessado não apresentar algum documento solicitado;</w:t>
      </w:r>
    </w:p>
    <w:p w:rsidR="00193B52" w:rsidRDefault="00B77070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5.4. Em caso de dúvidas sobre a atuação do candidato na área cultural a Comissão de Seleção ficará autorizada a co</w:t>
      </w:r>
      <w:r>
        <w:rPr>
          <w:sz w:val="24"/>
          <w:szCs w:val="24"/>
        </w:rPr>
        <w:t>nvocar o inscrito para entrevista;</w:t>
      </w:r>
    </w:p>
    <w:p w:rsidR="00193B52" w:rsidRDefault="00B77070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5.4.1. A não presença do convocado para aferição no prazo estipulado implicará na desistência do mesmo a concorrência no presente edital.</w:t>
      </w:r>
    </w:p>
    <w:p w:rsidR="00193B52" w:rsidRDefault="00B77070">
      <w:pPr>
        <w:spacing w:line="360" w:lineRule="auto"/>
        <w:ind w:right="1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DA AVALIAÇÃO</w:t>
      </w:r>
    </w:p>
    <w:p w:rsidR="00193B52" w:rsidRDefault="00B77070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6.1. A Comissão Avaliadora será composta por 6 membros, sendo 5 (ci</w:t>
      </w:r>
      <w:r>
        <w:rPr>
          <w:sz w:val="24"/>
          <w:szCs w:val="24"/>
        </w:rPr>
        <w:t>nco) participantes do Conselho Municipal de Políticas Culturais e 1 (um) representante da SECULTUR, designados por portaria;</w:t>
      </w:r>
    </w:p>
    <w:p w:rsidR="00193B52" w:rsidRDefault="00B77070">
      <w:pPr>
        <w:spacing w:line="360" w:lineRule="auto"/>
        <w:ind w:right="1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DOS RECURSOS PARA INABILITAÇÃO</w:t>
      </w:r>
    </w:p>
    <w:p w:rsidR="00193B52" w:rsidRDefault="00B77070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a) Os proponentes INABILITADOS terão 03 (três) dias úteis para encaminhar seus recursos, a contar</w:t>
      </w:r>
      <w:r>
        <w:rPr>
          <w:sz w:val="24"/>
          <w:szCs w:val="24"/>
        </w:rPr>
        <w:t xml:space="preserve"> da data da publicação dos participantes INABILITADOS, com a entrega do Anexo IV (formulário para recurso) no protocolo da Secretaria de Município de Cultura e Turismo, em envelope lacrado.</w:t>
      </w:r>
    </w:p>
    <w:p w:rsidR="00193B52" w:rsidRDefault="00B77070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b) Os recursos serão apreciados pela Comissão de Seleção, que os d</w:t>
      </w:r>
      <w:r>
        <w:rPr>
          <w:sz w:val="24"/>
          <w:szCs w:val="24"/>
        </w:rPr>
        <w:t>eferirá ou não, e, após essa avaliação, será publicada no site da Prefeitura Municipal de Caçapava do Sul a listagem dos participantes que tiveram recursos deferidos;</w:t>
      </w:r>
    </w:p>
    <w:p w:rsidR="00193B52" w:rsidRDefault="00B77070">
      <w:pPr>
        <w:spacing w:line="360" w:lineRule="auto"/>
        <w:ind w:right="127"/>
        <w:jc w:val="both"/>
      </w:pPr>
      <w:r>
        <w:rPr>
          <w:sz w:val="24"/>
          <w:szCs w:val="24"/>
        </w:rPr>
        <w:t>c</w:t>
      </w:r>
      <w:r w:rsidRPr="00717482">
        <w:rPr>
          <w:color w:val="auto"/>
          <w:sz w:val="24"/>
          <w:szCs w:val="24"/>
        </w:rPr>
        <w:t>) A partir da publicação do resultado da avaliação, o proponente que teve o seu recurso</w:t>
      </w:r>
      <w:r w:rsidRPr="00717482">
        <w:rPr>
          <w:color w:val="auto"/>
          <w:sz w:val="24"/>
          <w:szCs w:val="24"/>
        </w:rPr>
        <w:t xml:space="preserve"> </w:t>
      </w:r>
      <w:r w:rsidRPr="00717482">
        <w:rPr>
          <w:color w:val="auto"/>
          <w:sz w:val="24"/>
          <w:szCs w:val="24"/>
        </w:rPr>
        <w:t xml:space="preserve">DEFERIDO poderá ter a sua participação diligenciada, em prazo de 3 (três) dias úteis para sanar as razões que motivaram a sua INABILITAÇÃO; </w:t>
      </w:r>
    </w:p>
    <w:p w:rsidR="00193B52" w:rsidRDefault="00B77070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d) O não cumprimento, por parte do proponente, do que trata a letra anterior, será considerado INABILITADO definiti</w:t>
      </w:r>
      <w:r>
        <w:rPr>
          <w:sz w:val="24"/>
          <w:szCs w:val="24"/>
        </w:rPr>
        <w:t>vamente;</w:t>
      </w:r>
    </w:p>
    <w:p w:rsidR="00193B52" w:rsidRDefault="00B77070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e) Os motivos da INABILITAÇÃO elencados no item 3.1, itens I, II e III são IRRECORRÍVEIS.</w:t>
      </w:r>
    </w:p>
    <w:p w:rsidR="00193B52" w:rsidRDefault="00717482">
      <w:pPr>
        <w:spacing w:line="360" w:lineRule="auto"/>
        <w:ind w:right="1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08</w:t>
      </w:r>
      <w:r w:rsidR="00B77070">
        <w:rPr>
          <w:b/>
          <w:sz w:val="24"/>
          <w:szCs w:val="24"/>
        </w:rPr>
        <w:t>. DA DIVULGAÇÃO DOS RESULTADOS</w:t>
      </w:r>
    </w:p>
    <w:p w:rsidR="00193B52" w:rsidRDefault="00717482">
      <w:pPr>
        <w:spacing w:line="360" w:lineRule="auto"/>
        <w:ind w:right="127"/>
        <w:jc w:val="both"/>
      </w:pPr>
      <w:r>
        <w:rPr>
          <w:sz w:val="24"/>
          <w:szCs w:val="24"/>
        </w:rPr>
        <w:t>08</w:t>
      </w:r>
      <w:r w:rsidR="00B77070">
        <w:rPr>
          <w:sz w:val="24"/>
          <w:szCs w:val="24"/>
        </w:rPr>
        <w:t>.1. A divulgação do resultado da habilitação, assim como o resultado final dos participantes selecionados por este Edital,</w:t>
      </w:r>
      <w:r w:rsidR="00B77070">
        <w:rPr>
          <w:sz w:val="24"/>
          <w:szCs w:val="24"/>
        </w:rPr>
        <w:t xml:space="preserve"> será publicada no site </w:t>
      </w:r>
      <w:hyperlink r:id="rId7">
        <w:r w:rsidR="00B77070">
          <w:rPr>
            <w:rStyle w:val="LinkdaInternet"/>
            <w:sz w:val="24"/>
            <w:szCs w:val="24"/>
          </w:rPr>
          <w:t>https://www.cacapava.rs.gov.br</w:t>
        </w:r>
      </w:hyperlink>
      <w:r w:rsidR="00B77070">
        <w:rPr>
          <w:sz w:val="24"/>
          <w:szCs w:val="24"/>
        </w:rPr>
        <w:t>, devendo o interessado realizar o devido acompanhamento.</w:t>
      </w:r>
    </w:p>
    <w:p w:rsidR="00193B52" w:rsidRDefault="00717482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08</w:t>
      </w:r>
      <w:r w:rsidR="00B77070">
        <w:rPr>
          <w:sz w:val="24"/>
          <w:szCs w:val="24"/>
        </w:rPr>
        <w:t>.2. A Comissão Julgadora é soberana e em sua decisão não cabe recurso.</w:t>
      </w:r>
    </w:p>
    <w:p w:rsidR="00193B52" w:rsidRDefault="00717482">
      <w:pPr>
        <w:spacing w:line="360" w:lineRule="auto"/>
        <w:ind w:right="1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09</w:t>
      </w:r>
      <w:r w:rsidR="00B77070">
        <w:rPr>
          <w:b/>
          <w:sz w:val="24"/>
          <w:szCs w:val="24"/>
        </w:rPr>
        <w:t>. DO REPASSE DOS V</w:t>
      </w:r>
      <w:r w:rsidR="00B77070">
        <w:rPr>
          <w:b/>
          <w:sz w:val="24"/>
          <w:szCs w:val="24"/>
        </w:rPr>
        <w:t>ALORES</w:t>
      </w:r>
    </w:p>
    <w:p w:rsidR="00193B52" w:rsidRDefault="00717482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09</w:t>
      </w:r>
      <w:r w:rsidR="00B77070">
        <w:rPr>
          <w:sz w:val="24"/>
          <w:szCs w:val="24"/>
        </w:rPr>
        <w:t xml:space="preserve">.1. O pagamento será realizado em parcela única, no valor de R$ 800,00, mediante disponibilidade financeira e repasse do valor por parte da SEDAC; </w:t>
      </w:r>
    </w:p>
    <w:p w:rsidR="00193B52" w:rsidRDefault="00B77070">
      <w:pPr>
        <w:spacing w:line="360" w:lineRule="auto"/>
        <w:ind w:right="1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1748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 DAS DISPOSIÇÕES FINAIS</w:t>
      </w:r>
    </w:p>
    <w:p w:rsidR="00193B52" w:rsidRDefault="00717482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77070">
        <w:rPr>
          <w:sz w:val="24"/>
          <w:szCs w:val="24"/>
        </w:rPr>
        <w:t>.1. Os casos omissos relativos a este Edital e não previstos em lei, s</w:t>
      </w:r>
      <w:r w:rsidR="00B77070">
        <w:rPr>
          <w:sz w:val="24"/>
          <w:szCs w:val="24"/>
        </w:rPr>
        <w:t>erão dirimidos pela Comissão de Seleção do presente Edital.</w:t>
      </w:r>
    </w:p>
    <w:p w:rsidR="00193B52" w:rsidRDefault="00717482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77070">
        <w:rPr>
          <w:sz w:val="24"/>
          <w:szCs w:val="24"/>
        </w:rPr>
        <w:t xml:space="preserve">.2. </w:t>
      </w:r>
      <w:r w:rsidR="00B77070">
        <w:rPr>
          <w:rFonts w:cs="Arial"/>
          <w:sz w:val="24"/>
          <w:szCs w:val="24"/>
          <w:shd w:val="clear" w:color="auto" w:fill="FFFFFF"/>
        </w:rPr>
        <w:t>A qualquer tempo, a presente chamada interna poderá ser revogada ou anulada, no todo ou em parte, seja por decisão unilateral da Prefeitura Municipal de Caçapava do Sul, seja por motivo de i</w:t>
      </w:r>
      <w:r w:rsidR="00B77070">
        <w:rPr>
          <w:rFonts w:cs="Arial"/>
          <w:sz w:val="24"/>
          <w:szCs w:val="24"/>
          <w:shd w:val="clear" w:color="auto" w:fill="FFFFFF"/>
        </w:rPr>
        <w:t>nteresse público ou exigência legal, em decisão fundamentada, sem que isso implique direito à indenização ou reclamação de qualquer natureza.</w:t>
      </w:r>
    </w:p>
    <w:p w:rsidR="00193B52" w:rsidRDefault="00717482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B77070">
        <w:rPr>
          <w:sz w:val="24"/>
          <w:szCs w:val="24"/>
        </w:rPr>
        <w:t>.3. Informações e esclarecimentos deverão ser solicitados junto à Secretaria Municipal de Cultura e Turismo de C</w:t>
      </w:r>
      <w:r w:rsidR="00B77070">
        <w:rPr>
          <w:sz w:val="24"/>
          <w:szCs w:val="24"/>
        </w:rPr>
        <w:t>açapava do Sul pelo telefone (55) 3281.1599.</w:t>
      </w:r>
    </w:p>
    <w:p w:rsidR="00193B52" w:rsidRDefault="00717482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77070">
        <w:rPr>
          <w:sz w:val="24"/>
          <w:szCs w:val="24"/>
        </w:rPr>
        <w:t>.4. Fazem parte do presente edital os seguintes anexos:</w:t>
      </w:r>
    </w:p>
    <w:p w:rsidR="00193B52" w:rsidRDefault="00B77070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I –– Anexo I – Declaração de Conta Bancária</w:t>
      </w:r>
    </w:p>
    <w:p w:rsidR="00193B52" w:rsidRDefault="00B77070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 Anexo II – Declaração de enquadramento como agente cultural e cumprimento das regras; </w:t>
      </w:r>
    </w:p>
    <w:p w:rsidR="00193B52" w:rsidRDefault="00B77070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III–– Anexo III </w:t>
      </w:r>
      <w:r>
        <w:rPr>
          <w:sz w:val="24"/>
          <w:szCs w:val="24"/>
        </w:rPr>
        <w:t>– Declaração de Moradia;</w:t>
      </w:r>
    </w:p>
    <w:p w:rsidR="00193B52" w:rsidRDefault="00B77070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IV –– Anexo IV – Modelo de Interposição de Recurso.</w:t>
      </w:r>
    </w:p>
    <w:p w:rsidR="00193B52" w:rsidRDefault="00193B52">
      <w:pPr>
        <w:spacing w:line="360" w:lineRule="auto"/>
        <w:ind w:right="127"/>
        <w:jc w:val="both"/>
        <w:rPr>
          <w:sz w:val="24"/>
          <w:szCs w:val="24"/>
        </w:rPr>
      </w:pPr>
    </w:p>
    <w:p w:rsidR="00193B52" w:rsidRDefault="00B77070">
      <w:pPr>
        <w:spacing w:line="360" w:lineRule="auto"/>
        <w:ind w:right="127"/>
        <w:jc w:val="center"/>
        <w:rPr>
          <w:sz w:val="24"/>
          <w:szCs w:val="24"/>
        </w:rPr>
      </w:pPr>
      <w:r>
        <w:rPr>
          <w:sz w:val="24"/>
          <w:szCs w:val="24"/>
        </w:rPr>
        <w:t>Caçapava do Sul, 2</w:t>
      </w:r>
      <w:r w:rsidR="00717482">
        <w:rPr>
          <w:sz w:val="24"/>
          <w:szCs w:val="24"/>
        </w:rPr>
        <w:t>9</w:t>
      </w:r>
      <w:r>
        <w:rPr>
          <w:sz w:val="24"/>
          <w:szCs w:val="24"/>
        </w:rPr>
        <w:t xml:space="preserve"> de Outubro de 2021</w:t>
      </w:r>
    </w:p>
    <w:p w:rsidR="00193B52" w:rsidRDefault="00193B52">
      <w:pPr>
        <w:spacing w:line="360" w:lineRule="auto"/>
        <w:ind w:right="127"/>
        <w:jc w:val="both"/>
        <w:rPr>
          <w:sz w:val="24"/>
          <w:szCs w:val="24"/>
        </w:rPr>
      </w:pPr>
    </w:p>
    <w:p w:rsidR="00193B52" w:rsidRDefault="00193B52">
      <w:pPr>
        <w:spacing w:line="360" w:lineRule="auto"/>
        <w:ind w:right="127"/>
        <w:jc w:val="both"/>
        <w:rPr>
          <w:sz w:val="24"/>
          <w:szCs w:val="24"/>
        </w:rPr>
      </w:pPr>
    </w:p>
    <w:p w:rsidR="00193B52" w:rsidRDefault="00B77070">
      <w:pPr>
        <w:spacing w:after="0" w:line="24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ab/>
        <w:t>GIOVANI AMESTOY DA SILVA,</w:t>
      </w:r>
    </w:p>
    <w:p w:rsidR="00193B52" w:rsidRDefault="00B77070">
      <w:pPr>
        <w:spacing w:after="0" w:line="240" w:lineRule="auto"/>
        <w:ind w:right="127"/>
        <w:jc w:val="both"/>
      </w:pPr>
      <w:r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>Prefeito</w:t>
      </w:r>
    </w:p>
    <w:p w:rsidR="00193B52" w:rsidRDefault="00193B52">
      <w:pPr>
        <w:spacing w:line="360" w:lineRule="auto"/>
        <w:ind w:right="127"/>
        <w:jc w:val="both"/>
        <w:rPr>
          <w:sz w:val="24"/>
          <w:szCs w:val="24"/>
        </w:rPr>
      </w:pPr>
    </w:p>
    <w:p w:rsidR="00193B52" w:rsidRDefault="00193B52">
      <w:pPr>
        <w:spacing w:line="360" w:lineRule="auto"/>
        <w:ind w:right="127"/>
        <w:jc w:val="center"/>
        <w:rPr>
          <w:b/>
          <w:sz w:val="24"/>
          <w:szCs w:val="24"/>
        </w:rPr>
      </w:pPr>
    </w:p>
    <w:p w:rsidR="00193B52" w:rsidRDefault="00193B52">
      <w:pPr>
        <w:spacing w:line="360" w:lineRule="auto"/>
        <w:ind w:right="127"/>
        <w:jc w:val="center"/>
        <w:rPr>
          <w:b/>
          <w:sz w:val="24"/>
          <w:szCs w:val="24"/>
        </w:rPr>
      </w:pPr>
    </w:p>
    <w:p w:rsidR="00193B52" w:rsidRDefault="00193B52">
      <w:pPr>
        <w:spacing w:line="360" w:lineRule="auto"/>
        <w:ind w:right="127"/>
        <w:jc w:val="center"/>
        <w:rPr>
          <w:b/>
          <w:sz w:val="24"/>
          <w:szCs w:val="24"/>
        </w:rPr>
      </w:pPr>
    </w:p>
    <w:p w:rsidR="00193B52" w:rsidRDefault="00193B52">
      <w:pPr>
        <w:spacing w:line="360" w:lineRule="auto"/>
        <w:ind w:right="127"/>
        <w:jc w:val="center"/>
        <w:rPr>
          <w:b/>
          <w:sz w:val="24"/>
          <w:szCs w:val="24"/>
        </w:rPr>
      </w:pPr>
    </w:p>
    <w:p w:rsidR="00193B52" w:rsidRDefault="00193B52">
      <w:pPr>
        <w:spacing w:line="360" w:lineRule="auto"/>
        <w:ind w:right="127"/>
        <w:jc w:val="center"/>
        <w:rPr>
          <w:b/>
          <w:sz w:val="24"/>
          <w:szCs w:val="24"/>
        </w:rPr>
      </w:pPr>
    </w:p>
    <w:p w:rsidR="00193B52" w:rsidRDefault="00193B52">
      <w:pPr>
        <w:spacing w:line="360" w:lineRule="auto"/>
        <w:ind w:right="127"/>
        <w:jc w:val="center"/>
        <w:rPr>
          <w:b/>
          <w:sz w:val="24"/>
          <w:szCs w:val="24"/>
        </w:rPr>
      </w:pPr>
    </w:p>
    <w:p w:rsidR="00193B52" w:rsidRDefault="00193B52">
      <w:pPr>
        <w:spacing w:line="360" w:lineRule="auto"/>
        <w:ind w:right="127"/>
        <w:jc w:val="center"/>
        <w:rPr>
          <w:b/>
          <w:sz w:val="24"/>
          <w:szCs w:val="24"/>
        </w:rPr>
      </w:pPr>
    </w:p>
    <w:p w:rsidR="00193B52" w:rsidRDefault="00193B52">
      <w:pPr>
        <w:spacing w:line="360" w:lineRule="auto"/>
        <w:ind w:right="127"/>
        <w:jc w:val="center"/>
        <w:rPr>
          <w:b/>
          <w:sz w:val="24"/>
          <w:szCs w:val="24"/>
        </w:rPr>
      </w:pPr>
    </w:p>
    <w:p w:rsidR="00193B52" w:rsidRDefault="00193B52">
      <w:pPr>
        <w:spacing w:line="360" w:lineRule="auto"/>
        <w:ind w:right="127"/>
        <w:jc w:val="center"/>
        <w:rPr>
          <w:b/>
          <w:sz w:val="24"/>
          <w:szCs w:val="24"/>
        </w:rPr>
      </w:pPr>
    </w:p>
    <w:p w:rsidR="00193B52" w:rsidRDefault="00B77070">
      <w:pPr>
        <w:spacing w:line="360" w:lineRule="auto"/>
        <w:ind w:right="1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I - Declaração de Conta Bancária</w:t>
      </w:r>
    </w:p>
    <w:p w:rsidR="00193B52" w:rsidRDefault="00B77070">
      <w:pPr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t-BR"/>
        </w:rPr>
        <w:t>O (A) _______________________________________________________ CPF__</w:t>
      </w:r>
      <w:proofErr w:type="gramStart"/>
      <w:r>
        <w:rPr>
          <w:rFonts w:eastAsia="Times New Roman" w:cs="Times New Roman"/>
          <w:sz w:val="24"/>
          <w:szCs w:val="24"/>
          <w:lang w:eastAsia="pt-BR"/>
        </w:rPr>
        <w:t>_._</w:t>
      </w:r>
      <w:proofErr w:type="gramEnd"/>
      <w:r>
        <w:rPr>
          <w:rFonts w:eastAsia="Times New Roman" w:cs="Times New Roman"/>
          <w:sz w:val="24"/>
          <w:szCs w:val="24"/>
          <w:lang w:eastAsia="pt-BR"/>
        </w:rPr>
        <w:t xml:space="preserve">__.____-___ </w:t>
      </w:r>
      <w:r>
        <w:rPr>
          <w:rFonts w:cs="Times New Roman"/>
          <w:b/>
          <w:sz w:val="24"/>
          <w:szCs w:val="24"/>
        </w:rPr>
        <w:t>DECLARA</w:t>
      </w:r>
      <w:r>
        <w:rPr>
          <w:rFonts w:eastAsia="Times New Roman" w:cs="Times New Roman"/>
          <w:sz w:val="24"/>
          <w:szCs w:val="24"/>
          <w:lang w:eastAsia="pt-BR"/>
        </w:rPr>
        <w:t xml:space="preserve">, sob as penas da lei (art.299 do Código Penal), que a conta abaixo informada destina-se a </w:t>
      </w:r>
      <w:r>
        <w:rPr>
          <w:rFonts w:eastAsia="Times New Roman" w:cs="Times New Roman"/>
          <w:sz w:val="24"/>
          <w:szCs w:val="24"/>
          <w:lang w:eastAsia="pt-BR"/>
        </w:rPr>
        <w:t>movimentação dos recursos oriundos do Auxílio Emergencial aos Trabalhadores e Trabalhadoras da Cultura de Caçapava do Sul.</w:t>
      </w:r>
    </w:p>
    <w:p w:rsidR="00193B52" w:rsidRDefault="00193B52">
      <w:pPr>
        <w:spacing w:after="0"/>
        <w:ind w:right="-568"/>
        <w:jc w:val="both"/>
        <w:rPr>
          <w:rFonts w:eastAsia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193B52" w:rsidRDefault="00193B52">
      <w:pPr>
        <w:pStyle w:val="Cabealho"/>
        <w:spacing w:line="276" w:lineRule="auto"/>
        <w:ind w:right="-568"/>
        <w:jc w:val="both"/>
        <w:rPr>
          <w:rFonts w:eastAsia="Times New Roman" w:cs="Times New Roman"/>
          <w:sz w:val="24"/>
          <w:szCs w:val="24"/>
          <w:lang w:eastAsia="pt-BR"/>
        </w:rPr>
      </w:pPr>
    </w:p>
    <w:tbl>
      <w:tblPr>
        <w:tblW w:w="8793" w:type="dxa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000" w:firstRow="0" w:lastRow="0" w:firstColumn="0" w:lastColumn="0" w:noHBand="0" w:noVBand="0"/>
      </w:tblPr>
      <w:tblGrid>
        <w:gridCol w:w="2659"/>
        <w:gridCol w:w="6134"/>
      </w:tblGrid>
      <w:tr w:rsidR="00193B52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93B52" w:rsidRDefault="00B77070">
            <w:pPr>
              <w:pStyle w:val="Cabealho"/>
              <w:spacing w:line="276" w:lineRule="auto"/>
              <w:ind w:right="-568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BANCO Nº</w:t>
            </w:r>
          </w:p>
        </w:tc>
        <w:tc>
          <w:tcPr>
            <w:tcW w:w="6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3B52" w:rsidRDefault="00193B52">
            <w:pPr>
              <w:pStyle w:val="Cabealho"/>
              <w:snapToGrid w:val="0"/>
              <w:spacing w:line="276" w:lineRule="auto"/>
              <w:ind w:right="-568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93B52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93B52" w:rsidRDefault="00B77070">
            <w:pPr>
              <w:pStyle w:val="Cabealho"/>
              <w:spacing w:line="276" w:lineRule="auto"/>
              <w:ind w:right="-568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NOME</w:t>
            </w:r>
          </w:p>
        </w:tc>
        <w:tc>
          <w:tcPr>
            <w:tcW w:w="6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3B52" w:rsidRDefault="00193B52">
            <w:pPr>
              <w:pStyle w:val="Cabealho"/>
              <w:snapToGrid w:val="0"/>
              <w:spacing w:line="276" w:lineRule="auto"/>
              <w:ind w:right="-568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93B52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93B52" w:rsidRDefault="00B77070">
            <w:pPr>
              <w:pStyle w:val="Cabealho"/>
              <w:spacing w:line="276" w:lineRule="auto"/>
              <w:ind w:right="-568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AGENCIA Nº</w:t>
            </w:r>
          </w:p>
        </w:tc>
        <w:tc>
          <w:tcPr>
            <w:tcW w:w="6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3B52" w:rsidRDefault="00193B52">
            <w:pPr>
              <w:pStyle w:val="Cabealho"/>
              <w:snapToGrid w:val="0"/>
              <w:spacing w:line="276" w:lineRule="auto"/>
              <w:ind w:right="-568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93B52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93B52" w:rsidRDefault="00B77070">
            <w:pPr>
              <w:pStyle w:val="Cabealho"/>
              <w:spacing w:line="276" w:lineRule="auto"/>
              <w:ind w:right="-568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CONTA CORRENTE Nº</w:t>
            </w:r>
          </w:p>
        </w:tc>
        <w:tc>
          <w:tcPr>
            <w:tcW w:w="6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3B52" w:rsidRDefault="00193B52">
            <w:pPr>
              <w:pStyle w:val="Cabealho"/>
              <w:snapToGrid w:val="0"/>
              <w:spacing w:line="276" w:lineRule="auto"/>
              <w:ind w:right="-568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193B52" w:rsidRDefault="00193B52">
      <w:pPr>
        <w:pStyle w:val="Cabealho"/>
        <w:spacing w:line="276" w:lineRule="auto"/>
        <w:ind w:right="-568"/>
        <w:jc w:val="both"/>
        <w:rPr>
          <w:rFonts w:cs="Times New Roman"/>
          <w:sz w:val="24"/>
          <w:szCs w:val="24"/>
        </w:rPr>
      </w:pPr>
    </w:p>
    <w:p w:rsidR="00193B52" w:rsidRDefault="00193B52">
      <w:pPr>
        <w:pStyle w:val="Cabealho"/>
        <w:spacing w:line="276" w:lineRule="auto"/>
        <w:ind w:right="-568"/>
        <w:jc w:val="both"/>
        <w:rPr>
          <w:rFonts w:cs="Times New Roman"/>
          <w:sz w:val="24"/>
          <w:szCs w:val="24"/>
        </w:rPr>
      </w:pPr>
    </w:p>
    <w:p w:rsidR="00193B52" w:rsidRDefault="00193B52">
      <w:pPr>
        <w:pStyle w:val="Cabealho"/>
        <w:spacing w:line="276" w:lineRule="auto"/>
        <w:ind w:right="-568"/>
        <w:jc w:val="both"/>
        <w:rPr>
          <w:rFonts w:cs="Times New Roman"/>
          <w:sz w:val="24"/>
          <w:szCs w:val="24"/>
        </w:rPr>
      </w:pPr>
    </w:p>
    <w:p w:rsidR="00193B52" w:rsidRDefault="00193B52">
      <w:pPr>
        <w:pStyle w:val="Cabealho"/>
        <w:spacing w:line="276" w:lineRule="auto"/>
        <w:ind w:right="-568"/>
        <w:jc w:val="both"/>
        <w:rPr>
          <w:rFonts w:cs="Times New Roman"/>
          <w:sz w:val="24"/>
          <w:szCs w:val="24"/>
        </w:rPr>
      </w:pPr>
    </w:p>
    <w:p w:rsidR="00193B52" w:rsidRDefault="00193B52">
      <w:pPr>
        <w:pStyle w:val="Cabealho"/>
        <w:spacing w:line="276" w:lineRule="auto"/>
        <w:ind w:right="-568"/>
        <w:jc w:val="center"/>
        <w:rPr>
          <w:rFonts w:cs="Times New Roman"/>
          <w:sz w:val="24"/>
          <w:szCs w:val="24"/>
        </w:rPr>
      </w:pPr>
    </w:p>
    <w:p w:rsidR="00193B52" w:rsidRDefault="00B77070">
      <w:pPr>
        <w:spacing w:after="0"/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Caçapava do Sul - RS, ____ de _____________ </w:t>
      </w:r>
      <w:proofErr w:type="spellStart"/>
      <w:r>
        <w:rPr>
          <w:rFonts w:cs="Times New Roman"/>
          <w:sz w:val="24"/>
          <w:szCs w:val="24"/>
        </w:rPr>
        <w:t>de</w:t>
      </w:r>
      <w:proofErr w:type="spellEnd"/>
      <w:r>
        <w:rPr>
          <w:rFonts w:cs="Times New Roman"/>
          <w:sz w:val="24"/>
          <w:szCs w:val="24"/>
        </w:rPr>
        <w:t xml:space="preserve"> ______.</w:t>
      </w:r>
    </w:p>
    <w:p w:rsidR="00193B52" w:rsidRDefault="00193B52">
      <w:pPr>
        <w:spacing w:after="0"/>
        <w:jc w:val="center"/>
        <w:rPr>
          <w:rFonts w:cs="Times New Roman"/>
          <w:sz w:val="24"/>
          <w:szCs w:val="24"/>
        </w:rPr>
      </w:pPr>
    </w:p>
    <w:p w:rsidR="00193B52" w:rsidRDefault="00193B52">
      <w:pPr>
        <w:spacing w:after="0"/>
        <w:jc w:val="center"/>
        <w:rPr>
          <w:rFonts w:cs="Times New Roman"/>
          <w:sz w:val="24"/>
          <w:szCs w:val="24"/>
        </w:rPr>
      </w:pPr>
    </w:p>
    <w:p w:rsidR="00193B52" w:rsidRDefault="00193B52">
      <w:pPr>
        <w:pStyle w:val="NormalWeb"/>
        <w:spacing w:before="0" w:after="0" w:line="276" w:lineRule="auto"/>
        <w:jc w:val="center"/>
        <w:rPr>
          <w:rFonts w:asciiTheme="minorHAnsi" w:hAnsiTheme="minorHAnsi"/>
        </w:rPr>
      </w:pPr>
    </w:p>
    <w:p w:rsidR="00193B52" w:rsidRDefault="00193B52">
      <w:pPr>
        <w:pStyle w:val="NormalWeb"/>
        <w:spacing w:before="0" w:after="0" w:line="276" w:lineRule="auto"/>
        <w:jc w:val="center"/>
        <w:rPr>
          <w:rFonts w:asciiTheme="minorHAnsi" w:hAnsiTheme="minorHAnsi"/>
        </w:rPr>
      </w:pPr>
    </w:p>
    <w:p w:rsidR="00193B52" w:rsidRDefault="00193B52">
      <w:pPr>
        <w:pStyle w:val="NormalWeb"/>
        <w:spacing w:before="0" w:after="0" w:line="276" w:lineRule="auto"/>
        <w:jc w:val="center"/>
        <w:rPr>
          <w:rFonts w:asciiTheme="minorHAnsi" w:hAnsiTheme="minorHAnsi"/>
        </w:rPr>
      </w:pPr>
    </w:p>
    <w:p w:rsidR="00193B52" w:rsidRDefault="00B77070">
      <w:pPr>
        <w:pStyle w:val="NormalWeb"/>
        <w:spacing w:before="0" w:after="0"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</w:t>
      </w:r>
    </w:p>
    <w:p w:rsidR="00193B52" w:rsidRDefault="00B77070">
      <w:pPr>
        <w:pStyle w:val="NormalWeb"/>
        <w:spacing w:before="0" w:after="0"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Nome Completo:</w:t>
      </w:r>
    </w:p>
    <w:p w:rsidR="00193B52" w:rsidRDefault="00193B52">
      <w:pPr>
        <w:spacing w:line="360" w:lineRule="auto"/>
        <w:ind w:right="127"/>
        <w:jc w:val="both"/>
        <w:rPr>
          <w:sz w:val="24"/>
          <w:szCs w:val="24"/>
        </w:rPr>
      </w:pPr>
    </w:p>
    <w:p w:rsidR="00193B52" w:rsidRDefault="00193B52">
      <w:pPr>
        <w:spacing w:line="360" w:lineRule="auto"/>
        <w:ind w:right="127"/>
        <w:jc w:val="both"/>
        <w:rPr>
          <w:sz w:val="24"/>
          <w:szCs w:val="24"/>
        </w:rPr>
      </w:pPr>
    </w:p>
    <w:p w:rsidR="00193B52" w:rsidRDefault="00193B52">
      <w:pPr>
        <w:spacing w:line="360" w:lineRule="auto"/>
        <w:ind w:right="127"/>
        <w:jc w:val="both"/>
        <w:rPr>
          <w:sz w:val="24"/>
          <w:szCs w:val="24"/>
        </w:rPr>
      </w:pPr>
    </w:p>
    <w:p w:rsidR="00193B52" w:rsidRDefault="00193B52">
      <w:pPr>
        <w:spacing w:line="360" w:lineRule="auto"/>
        <w:ind w:right="127"/>
        <w:jc w:val="both"/>
        <w:rPr>
          <w:sz w:val="24"/>
          <w:szCs w:val="24"/>
        </w:rPr>
      </w:pPr>
    </w:p>
    <w:p w:rsidR="00193B52" w:rsidRDefault="00193B52">
      <w:pPr>
        <w:spacing w:line="360" w:lineRule="auto"/>
        <w:ind w:right="127"/>
        <w:jc w:val="both"/>
        <w:rPr>
          <w:sz w:val="24"/>
          <w:szCs w:val="24"/>
        </w:rPr>
      </w:pPr>
    </w:p>
    <w:p w:rsidR="00193B52" w:rsidRDefault="00193B52">
      <w:pPr>
        <w:spacing w:line="360" w:lineRule="auto"/>
        <w:ind w:right="127"/>
        <w:jc w:val="both"/>
        <w:rPr>
          <w:sz w:val="24"/>
          <w:szCs w:val="24"/>
        </w:rPr>
      </w:pPr>
    </w:p>
    <w:p w:rsidR="00193B52" w:rsidRDefault="00193B52">
      <w:pPr>
        <w:spacing w:line="360" w:lineRule="auto"/>
        <w:ind w:right="127"/>
        <w:jc w:val="both"/>
        <w:rPr>
          <w:sz w:val="24"/>
          <w:szCs w:val="24"/>
        </w:rPr>
      </w:pPr>
    </w:p>
    <w:p w:rsidR="00193B52" w:rsidRDefault="00193B52">
      <w:pPr>
        <w:spacing w:line="360" w:lineRule="auto"/>
        <w:ind w:right="127"/>
        <w:jc w:val="both"/>
        <w:rPr>
          <w:sz w:val="24"/>
          <w:szCs w:val="24"/>
        </w:rPr>
      </w:pPr>
    </w:p>
    <w:p w:rsidR="00193B52" w:rsidRDefault="00193B52">
      <w:pPr>
        <w:spacing w:line="360" w:lineRule="auto"/>
        <w:ind w:right="127"/>
        <w:jc w:val="both"/>
        <w:rPr>
          <w:b/>
          <w:sz w:val="24"/>
          <w:szCs w:val="24"/>
        </w:rPr>
      </w:pPr>
    </w:p>
    <w:p w:rsidR="00193B52" w:rsidRDefault="00B77070">
      <w:pPr>
        <w:spacing w:line="360" w:lineRule="auto"/>
        <w:ind w:right="1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 – Declaração de enquadramento como agente cultural e cumprimento das regras</w:t>
      </w:r>
    </w:p>
    <w:p w:rsidR="00193B52" w:rsidRDefault="00B77070">
      <w:pPr>
        <w:spacing w:line="360" w:lineRule="auto"/>
        <w:ind w:right="127"/>
        <w:rPr>
          <w:sz w:val="24"/>
          <w:szCs w:val="24"/>
        </w:rPr>
      </w:pPr>
      <w:r>
        <w:rPr>
          <w:sz w:val="24"/>
          <w:szCs w:val="24"/>
        </w:rPr>
        <w:t>Nº de inscrição:________________</w:t>
      </w:r>
    </w:p>
    <w:p w:rsidR="00193B52" w:rsidRDefault="00B77070">
      <w:pPr>
        <w:spacing w:line="360" w:lineRule="auto"/>
        <w:ind w:right="127"/>
        <w:rPr>
          <w:sz w:val="24"/>
          <w:szCs w:val="24"/>
        </w:rPr>
      </w:pPr>
      <w:r>
        <w:rPr>
          <w:sz w:val="24"/>
          <w:szCs w:val="24"/>
        </w:rPr>
        <w:t>Nome:____________________________________________________________________________</w:t>
      </w:r>
      <w:r>
        <w:rPr>
          <w:sz w:val="24"/>
          <w:szCs w:val="24"/>
        </w:rPr>
        <w:t>_</w:t>
      </w:r>
    </w:p>
    <w:p w:rsidR="00193B52" w:rsidRDefault="00B77070">
      <w:pPr>
        <w:spacing w:line="360" w:lineRule="auto"/>
        <w:ind w:right="127"/>
        <w:rPr>
          <w:sz w:val="24"/>
          <w:szCs w:val="24"/>
        </w:rPr>
      </w:pPr>
      <w:r>
        <w:rPr>
          <w:sz w:val="24"/>
          <w:szCs w:val="24"/>
        </w:rPr>
        <w:t xml:space="preserve">CPF:____________________ </w:t>
      </w:r>
      <w:proofErr w:type="spellStart"/>
      <w:r>
        <w:rPr>
          <w:sz w:val="24"/>
          <w:szCs w:val="24"/>
        </w:rPr>
        <w:t>RG:__________________________Telefone</w:t>
      </w:r>
      <w:proofErr w:type="spellEnd"/>
      <w:r>
        <w:rPr>
          <w:sz w:val="24"/>
          <w:szCs w:val="24"/>
        </w:rPr>
        <w:t>:______________________</w:t>
      </w:r>
    </w:p>
    <w:p w:rsidR="00193B52" w:rsidRDefault="00B77070">
      <w:pPr>
        <w:spacing w:line="360" w:lineRule="auto"/>
        <w:ind w:right="127"/>
        <w:rPr>
          <w:sz w:val="24"/>
          <w:szCs w:val="24"/>
        </w:rPr>
      </w:pPr>
      <w:r>
        <w:rPr>
          <w:sz w:val="24"/>
          <w:szCs w:val="24"/>
        </w:rPr>
        <w:t>Endereço:__________________________________________________________________________</w:t>
      </w:r>
    </w:p>
    <w:p w:rsidR="00193B52" w:rsidRDefault="00B77070">
      <w:pPr>
        <w:spacing w:line="360" w:lineRule="auto"/>
        <w:ind w:right="127"/>
        <w:rPr>
          <w:sz w:val="24"/>
          <w:szCs w:val="24"/>
        </w:rPr>
      </w:pPr>
      <w:r>
        <w:rPr>
          <w:sz w:val="24"/>
          <w:szCs w:val="24"/>
        </w:rPr>
        <w:t>E-mail:_____________________________________________________________________________</w:t>
      </w:r>
    </w:p>
    <w:p w:rsidR="00193B52" w:rsidRDefault="00B77070">
      <w:pPr>
        <w:spacing w:line="360" w:lineRule="auto"/>
        <w:ind w:right="127"/>
        <w:rPr>
          <w:sz w:val="24"/>
          <w:szCs w:val="24"/>
        </w:rPr>
      </w:pPr>
      <w:r>
        <w:rPr>
          <w:sz w:val="24"/>
          <w:szCs w:val="24"/>
        </w:rPr>
        <w:t>ÁREA DE ATUAÇÃO:__________________________________________________________________</w:t>
      </w:r>
    </w:p>
    <w:p w:rsidR="00193B52" w:rsidRDefault="00B77070">
      <w:pPr>
        <w:spacing w:line="360" w:lineRule="auto"/>
        <w:ind w:right="127"/>
        <w:rPr>
          <w:sz w:val="24"/>
          <w:szCs w:val="24"/>
        </w:rPr>
      </w:pPr>
      <w:r>
        <w:rPr>
          <w:sz w:val="24"/>
          <w:szCs w:val="24"/>
        </w:rPr>
        <w:t>Descreva seu trabalho:______________________________________________________________________________________________________________________________________________________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B52" w:rsidRDefault="00B77070">
      <w:pPr>
        <w:spacing w:line="360" w:lineRule="auto"/>
        <w:ind w:right="127"/>
        <w:rPr>
          <w:sz w:val="24"/>
          <w:szCs w:val="24"/>
        </w:rPr>
      </w:pPr>
      <w:r>
        <w:rPr>
          <w:sz w:val="24"/>
          <w:szCs w:val="24"/>
        </w:rPr>
        <w:t>Declaro, sob</w:t>
      </w:r>
      <w:r>
        <w:rPr>
          <w:sz w:val="24"/>
          <w:szCs w:val="24"/>
        </w:rPr>
        <w:t xml:space="preserve"> penas da Lei, que as informações deste formulário por mim prestadas são verídicas.</w:t>
      </w:r>
    </w:p>
    <w:p w:rsidR="00193B52" w:rsidRDefault="00B77070">
      <w:pPr>
        <w:spacing w:line="360" w:lineRule="auto"/>
        <w:ind w:right="127" w:firstLine="851"/>
        <w:jc w:val="both"/>
        <w:rPr>
          <w:sz w:val="24"/>
          <w:szCs w:val="24"/>
        </w:rPr>
      </w:pPr>
      <w:r>
        <w:rPr>
          <w:sz w:val="24"/>
          <w:szCs w:val="24"/>
        </w:rPr>
        <w:t>Eu____________________________________________________, profissional da Cultura, inscrito no CPF____</w:t>
      </w:r>
      <w:proofErr w:type="gramStart"/>
      <w:r>
        <w:rPr>
          <w:sz w:val="24"/>
          <w:szCs w:val="24"/>
        </w:rPr>
        <w:t>_._</w:t>
      </w:r>
      <w:proofErr w:type="gramEnd"/>
      <w:r>
        <w:rPr>
          <w:sz w:val="24"/>
          <w:szCs w:val="24"/>
        </w:rPr>
        <w:t>____._____-___, residente e domiciliado sito á_______________________</w:t>
      </w:r>
      <w:r>
        <w:rPr>
          <w:sz w:val="24"/>
          <w:szCs w:val="24"/>
        </w:rPr>
        <w:t xml:space="preserve">____________________________________________, declaro para os </w:t>
      </w:r>
      <w:r>
        <w:rPr>
          <w:sz w:val="24"/>
          <w:szCs w:val="24"/>
        </w:rPr>
        <w:lastRenderedPageBreak/>
        <w:t>devidos fins de recebimento do auxílio emergencial para os trabalhadores e trabalhadoras da Cultura de Caçapava do Sul, que:</w:t>
      </w:r>
    </w:p>
    <w:p w:rsidR="00193B52" w:rsidRDefault="00B77070">
      <w:pPr>
        <w:spacing w:line="360" w:lineRule="auto"/>
        <w:ind w:right="127" w:firstLine="85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Não possuo vínculo empregatício;</w:t>
      </w:r>
    </w:p>
    <w:p w:rsidR="00193B52" w:rsidRDefault="00B77070">
      <w:pPr>
        <w:spacing w:line="360" w:lineRule="auto"/>
        <w:ind w:right="127" w:firstLine="85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Não tenho nenhum contrato de tra</w:t>
      </w:r>
      <w:r>
        <w:rPr>
          <w:b/>
          <w:i/>
          <w:sz w:val="24"/>
          <w:szCs w:val="24"/>
        </w:rPr>
        <w:t>balho ativo;</w:t>
      </w:r>
    </w:p>
    <w:p w:rsidR="00193B52" w:rsidRDefault="00B77070">
      <w:pPr>
        <w:spacing w:line="360" w:lineRule="auto"/>
        <w:ind w:right="127" w:firstLine="85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Não sou servidor Público em nenhuma das esferas: Federal, Estadual e Municipal;</w:t>
      </w:r>
    </w:p>
    <w:p w:rsidR="00193B52" w:rsidRDefault="00B77070">
      <w:pPr>
        <w:spacing w:line="360" w:lineRule="auto"/>
        <w:ind w:right="127" w:firstLine="85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Não recebo benefício do INSS;</w:t>
      </w:r>
    </w:p>
    <w:p w:rsidR="00193B52" w:rsidRDefault="00B77070">
      <w:pPr>
        <w:spacing w:line="360" w:lineRule="auto"/>
        <w:ind w:right="127" w:firstLine="85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 Autorizo a divulgação dos meus dados (nome, município e CPF) pelo Município de Caçapava do Sul e pelo Estado do Rio Grande do </w:t>
      </w:r>
      <w:r>
        <w:rPr>
          <w:b/>
          <w:i/>
          <w:sz w:val="24"/>
          <w:szCs w:val="24"/>
        </w:rPr>
        <w:t>Sul para fins de controle social;</w:t>
      </w:r>
    </w:p>
    <w:p w:rsidR="00193B52" w:rsidRDefault="00B77070">
      <w:pPr>
        <w:spacing w:line="360" w:lineRule="auto"/>
        <w:ind w:right="127" w:firstLine="85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Sou profissional de alguma área de atuação exigida no edital e atuo a pelo menos um ano na mesma.</w:t>
      </w:r>
    </w:p>
    <w:p w:rsidR="00193B52" w:rsidRDefault="00B77070">
      <w:pPr>
        <w:spacing w:line="360" w:lineRule="auto"/>
        <w:ind w:right="127" w:firstLine="851"/>
        <w:jc w:val="both"/>
        <w:rPr>
          <w:sz w:val="24"/>
          <w:szCs w:val="24"/>
        </w:rPr>
      </w:pPr>
      <w:r>
        <w:rPr>
          <w:sz w:val="24"/>
          <w:szCs w:val="24"/>
        </w:rPr>
        <w:t>Por fim declaro estar ciente que o fornecimento de informações falsas para fins de recebimento de benefício financeiro con</w:t>
      </w:r>
      <w:r>
        <w:rPr>
          <w:sz w:val="24"/>
          <w:szCs w:val="24"/>
        </w:rPr>
        <w:t xml:space="preserve">stitui </w:t>
      </w:r>
      <w:r>
        <w:rPr>
          <w:b/>
          <w:sz w:val="24"/>
          <w:szCs w:val="24"/>
        </w:rPr>
        <w:t>crime de falsidade ideológica, conforme Art. 299</w:t>
      </w:r>
      <w:r>
        <w:rPr>
          <w:sz w:val="24"/>
          <w:szCs w:val="24"/>
        </w:rPr>
        <w:t xml:space="preserve"> do Código Penal, além de resultar na devolução do valor recebido responderei civil e criminalmente.</w:t>
      </w:r>
    </w:p>
    <w:p w:rsidR="00193B52" w:rsidRDefault="00193B52">
      <w:pPr>
        <w:spacing w:line="360" w:lineRule="auto"/>
        <w:ind w:right="127"/>
        <w:jc w:val="center"/>
        <w:rPr>
          <w:b/>
          <w:sz w:val="24"/>
          <w:szCs w:val="24"/>
        </w:rPr>
      </w:pPr>
    </w:p>
    <w:p w:rsidR="00193B52" w:rsidRDefault="00193B52">
      <w:pPr>
        <w:spacing w:line="360" w:lineRule="auto"/>
        <w:ind w:right="127"/>
        <w:jc w:val="center"/>
        <w:rPr>
          <w:b/>
          <w:sz w:val="24"/>
          <w:szCs w:val="24"/>
        </w:rPr>
      </w:pPr>
    </w:p>
    <w:p w:rsidR="00193B52" w:rsidRDefault="00B77070">
      <w:pPr>
        <w:spacing w:line="360" w:lineRule="auto"/>
        <w:ind w:right="127"/>
        <w:jc w:val="center"/>
        <w:rPr>
          <w:sz w:val="24"/>
          <w:szCs w:val="24"/>
        </w:rPr>
      </w:pPr>
      <w:r>
        <w:rPr>
          <w:sz w:val="24"/>
          <w:szCs w:val="24"/>
        </w:rPr>
        <w:t>Caçapava do Sul, ____ de __________________de______.</w:t>
      </w:r>
    </w:p>
    <w:p w:rsidR="00193B52" w:rsidRDefault="00193B52">
      <w:pPr>
        <w:spacing w:line="360" w:lineRule="auto"/>
        <w:ind w:right="127"/>
        <w:jc w:val="center"/>
        <w:rPr>
          <w:sz w:val="24"/>
          <w:szCs w:val="24"/>
        </w:rPr>
      </w:pPr>
    </w:p>
    <w:p w:rsidR="00193B52" w:rsidRDefault="00193B52">
      <w:pPr>
        <w:spacing w:line="360" w:lineRule="auto"/>
        <w:ind w:right="127"/>
        <w:jc w:val="center"/>
        <w:rPr>
          <w:sz w:val="24"/>
          <w:szCs w:val="24"/>
        </w:rPr>
      </w:pPr>
    </w:p>
    <w:p w:rsidR="00193B52" w:rsidRDefault="00B77070">
      <w:pPr>
        <w:spacing w:line="360" w:lineRule="auto"/>
        <w:ind w:right="12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193B52" w:rsidRDefault="00B77070">
      <w:pPr>
        <w:spacing w:line="360" w:lineRule="auto"/>
        <w:ind w:right="127"/>
        <w:jc w:val="center"/>
        <w:rPr>
          <w:sz w:val="24"/>
          <w:szCs w:val="24"/>
        </w:rPr>
      </w:pPr>
      <w:r>
        <w:rPr>
          <w:sz w:val="24"/>
          <w:szCs w:val="24"/>
        </w:rPr>
        <w:t>As</w:t>
      </w:r>
      <w:r>
        <w:rPr>
          <w:sz w:val="24"/>
          <w:szCs w:val="24"/>
        </w:rPr>
        <w:t>sinatura do beneficiário</w:t>
      </w:r>
    </w:p>
    <w:p w:rsidR="00193B52" w:rsidRDefault="00193B52">
      <w:pPr>
        <w:spacing w:line="360" w:lineRule="auto"/>
        <w:ind w:right="127"/>
        <w:jc w:val="center"/>
        <w:rPr>
          <w:b/>
          <w:sz w:val="24"/>
          <w:szCs w:val="24"/>
        </w:rPr>
      </w:pPr>
    </w:p>
    <w:p w:rsidR="00193B52" w:rsidRDefault="00193B52">
      <w:pPr>
        <w:spacing w:line="360" w:lineRule="auto"/>
        <w:ind w:right="127"/>
        <w:jc w:val="center"/>
        <w:rPr>
          <w:b/>
          <w:sz w:val="24"/>
          <w:szCs w:val="24"/>
        </w:rPr>
      </w:pPr>
    </w:p>
    <w:p w:rsidR="00193B52" w:rsidRDefault="00193B52">
      <w:pPr>
        <w:spacing w:line="360" w:lineRule="auto"/>
        <w:ind w:right="127"/>
        <w:jc w:val="center"/>
        <w:rPr>
          <w:b/>
          <w:sz w:val="24"/>
          <w:szCs w:val="24"/>
        </w:rPr>
      </w:pPr>
    </w:p>
    <w:p w:rsidR="00193B52" w:rsidRDefault="00193B52">
      <w:pPr>
        <w:spacing w:line="360" w:lineRule="auto"/>
        <w:ind w:right="127"/>
        <w:jc w:val="center"/>
        <w:rPr>
          <w:b/>
          <w:sz w:val="24"/>
          <w:szCs w:val="24"/>
        </w:rPr>
      </w:pPr>
    </w:p>
    <w:p w:rsidR="00193B52" w:rsidRDefault="00193B52">
      <w:pPr>
        <w:spacing w:line="360" w:lineRule="auto"/>
        <w:ind w:right="127"/>
        <w:jc w:val="center"/>
        <w:rPr>
          <w:b/>
          <w:sz w:val="24"/>
          <w:szCs w:val="24"/>
        </w:rPr>
      </w:pPr>
    </w:p>
    <w:p w:rsidR="00193B52" w:rsidRDefault="00193B52">
      <w:pPr>
        <w:spacing w:line="360" w:lineRule="auto"/>
        <w:ind w:right="127"/>
        <w:jc w:val="center"/>
        <w:rPr>
          <w:b/>
          <w:sz w:val="24"/>
          <w:szCs w:val="24"/>
        </w:rPr>
      </w:pPr>
    </w:p>
    <w:p w:rsidR="00193B52" w:rsidRDefault="00193B52">
      <w:pPr>
        <w:spacing w:line="360" w:lineRule="auto"/>
        <w:ind w:right="127"/>
        <w:jc w:val="center"/>
        <w:rPr>
          <w:b/>
          <w:sz w:val="24"/>
          <w:szCs w:val="24"/>
        </w:rPr>
      </w:pPr>
    </w:p>
    <w:p w:rsidR="00193B52" w:rsidRDefault="00193B52">
      <w:pPr>
        <w:spacing w:line="360" w:lineRule="auto"/>
        <w:ind w:right="127"/>
        <w:jc w:val="center"/>
        <w:rPr>
          <w:b/>
          <w:sz w:val="24"/>
          <w:szCs w:val="24"/>
        </w:rPr>
      </w:pPr>
    </w:p>
    <w:p w:rsidR="00193B52" w:rsidRDefault="00B77070">
      <w:pPr>
        <w:spacing w:line="360" w:lineRule="auto"/>
        <w:ind w:right="1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 – Declaração de Moradia;</w:t>
      </w:r>
    </w:p>
    <w:p w:rsidR="00193B52" w:rsidRDefault="00193B52">
      <w:pPr>
        <w:spacing w:line="360" w:lineRule="auto"/>
        <w:ind w:right="127"/>
        <w:jc w:val="both"/>
        <w:rPr>
          <w:b/>
          <w:sz w:val="24"/>
          <w:szCs w:val="24"/>
        </w:rPr>
      </w:pPr>
    </w:p>
    <w:p w:rsidR="00193B52" w:rsidRDefault="00B77070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Eu_________________________________________, inscrito no CPF_____</w:t>
      </w:r>
      <w:proofErr w:type="gramStart"/>
      <w:r>
        <w:rPr>
          <w:sz w:val="24"/>
          <w:szCs w:val="24"/>
        </w:rPr>
        <w:t>_._</w:t>
      </w:r>
      <w:proofErr w:type="gramEnd"/>
      <w:r>
        <w:rPr>
          <w:sz w:val="24"/>
          <w:szCs w:val="24"/>
        </w:rPr>
        <w:t xml:space="preserve">_____.______-_____, declaro para os devidos fins que sou proprietário do imóvel em que reside atualmente o </w:t>
      </w:r>
      <w:r>
        <w:rPr>
          <w:sz w:val="24"/>
          <w:szCs w:val="24"/>
        </w:rPr>
        <w:t>inquilino_______________________________________________, inscrito no CPF_____________________, no Município de Caçapava do Sul – RS.</w:t>
      </w:r>
    </w:p>
    <w:p w:rsidR="00193B52" w:rsidRDefault="00193B52">
      <w:pPr>
        <w:spacing w:line="360" w:lineRule="auto"/>
        <w:ind w:right="127"/>
        <w:jc w:val="both"/>
        <w:rPr>
          <w:sz w:val="24"/>
          <w:szCs w:val="24"/>
        </w:rPr>
      </w:pPr>
    </w:p>
    <w:p w:rsidR="00193B52" w:rsidRDefault="00B77070">
      <w:pPr>
        <w:spacing w:line="360" w:lineRule="auto"/>
        <w:ind w:right="127"/>
        <w:jc w:val="both"/>
        <w:rPr>
          <w:sz w:val="24"/>
          <w:szCs w:val="24"/>
        </w:rPr>
      </w:pPr>
      <w:r>
        <w:rPr>
          <w:sz w:val="24"/>
          <w:szCs w:val="24"/>
        </w:rPr>
        <w:t>Declaro que as informações deste formulário são verídicas e que tenho ciência que posso responder sob as penalidades da L</w:t>
      </w:r>
      <w:r>
        <w:rPr>
          <w:sz w:val="24"/>
          <w:szCs w:val="24"/>
        </w:rPr>
        <w:t>ei caso preste informações falsas.</w:t>
      </w:r>
    </w:p>
    <w:p w:rsidR="00193B52" w:rsidRDefault="00193B52">
      <w:pPr>
        <w:spacing w:line="360" w:lineRule="auto"/>
        <w:ind w:right="127"/>
        <w:rPr>
          <w:b/>
          <w:sz w:val="24"/>
          <w:szCs w:val="24"/>
        </w:rPr>
      </w:pPr>
    </w:p>
    <w:p w:rsidR="00193B52" w:rsidRDefault="00193B52">
      <w:pPr>
        <w:spacing w:line="360" w:lineRule="auto"/>
        <w:ind w:right="127"/>
        <w:jc w:val="center"/>
        <w:rPr>
          <w:sz w:val="24"/>
          <w:szCs w:val="24"/>
        </w:rPr>
      </w:pPr>
    </w:p>
    <w:p w:rsidR="00193B52" w:rsidRDefault="00B77070">
      <w:pPr>
        <w:spacing w:line="360" w:lineRule="auto"/>
        <w:ind w:right="12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Caçapava do Sul, ____ </w:t>
      </w:r>
      <w:proofErr w:type="spellStart"/>
      <w:r>
        <w:rPr>
          <w:sz w:val="24"/>
          <w:szCs w:val="24"/>
        </w:rPr>
        <w:t>de_____________________de</w:t>
      </w:r>
      <w:proofErr w:type="spellEnd"/>
      <w:r>
        <w:rPr>
          <w:sz w:val="24"/>
          <w:szCs w:val="24"/>
        </w:rPr>
        <w:t>__________.</w:t>
      </w:r>
    </w:p>
    <w:p w:rsidR="00193B52" w:rsidRDefault="00193B52">
      <w:pPr>
        <w:spacing w:line="360" w:lineRule="auto"/>
        <w:ind w:right="127"/>
        <w:jc w:val="center"/>
        <w:rPr>
          <w:b/>
          <w:sz w:val="24"/>
          <w:szCs w:val="24"/>
        </w:rPr>
      </w:pPr>
    </w:p>
    <w:p w:rsidR="00193B52" w:rsidRDefault="00193B52">
      <w:pPr>
        <w:spacing w:line="360" w:lineRule="auto"/>
        <w:ind w:right="127"/>
        <w:jc w:val="center"/>
        <w:rPr>
          <w:b/>
          <w:sz w:val="24"/>
          <w:szCs w:val="24"/>
        </w:rPr>
      </w:pPr>
    </w:p>
    <w:p w:rsidR="00193B52" w:rsidRDefault="00B77070">
      <w:pPr>
        <w:spacing w:line="360" w:lineRule="auto"/>
        <w:ind w:right="12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193B52" w:rsidRDefault="00B77070">
      <w:pPr>
        <w:spacing w:line="360" w:lineRule="auto"/>
        <w:ind w:right="127"/>
        <w:jc w:val="center"/>
        <w:rPr>
          <w:sz w:val="24"/>
          <w:szCs w:val="24"/>
        </w:rPr>
      </w:pPr>
      <w:r>
        <w:rPr>
          <w:sz w:val="24"/>
          <w:szCs w:val="24"/>
        </w:rPr>
        <w:t>Assinatura do beneficiário</w:t>
      </w:r>
    </w:p>
    <w:p w:rsidR="00193B52" w:rsidRDefault="00193B52">
      <w:pPr>
        <w:spacing w:line="360" w:lineRule="auto"/>
        <w:ind w:right="127"/>
        <w:jc w:val="center"/>
        <w:rPr>
          <w:b/>
          <w:sz w:val="24"/>
          <w:szCs w:val="24"/>
        </w:rPr>
      </w:pPr>
    </w:p>
    <w:p w:rsidR="00193B52" w:rsidRDefault="00193B52">
      <w:pPr>
        <w:spacing w:line="360" w:lineRule="auto"/>
        <w:ind w:right="127"/>
        <w:jc w:val="center"/>
        <w:rPr>
          <w:b/>
          <w:sz w:val="24"/>
          <w:szCs w:val="24"/>
        </w:rPr>
      </w:pPr>
    </w:p>
    <w:p w:rsidR="00193B52" w:rsidRDefault="00193B52">
      <w:pPr>
        <w:spacing w:line="360" w:lineRule="auto"/>
        <w:ind w:right="127"/>
        <w:jc w:val="center"/>
        <w:rPr>
          <w:b/>
          <w:sz w:val="24"/>
          <w:szCs w:val="24"/>
        </w:rPr>
      </w:pPr>
    </w:p>
    <w:p w:rsidR="00193B52" w:rsidRDefault="00193B52">
      <w:pPr>
        <w:spacing w:line="360" w:lineRule="auto"/>
        <w:ind w:right="127"/>
        <w:jc w:val="center"/>
        <w:rPr>
          <w:b/>
          <w:sz w:val="24"/>
          <w:szCs w:val="24"/>
        </w:rPr>
      </w:pPr>
    </w:p>
    <w:p w:rsidR="00193B52" w:rsidRDefault="00193B52">
      <w:pPr>
        <w:spacing w:line="360" w:lineRule="auto"/>
        <w:ind w:right="127"/>
        <w:jc w:val="center"/>
        <w:rPr>
          <w:b/>
          <w:sz w:val="24"/>
          <w:szCs w:val="24"/>
        </w:rPr>
      </w:pPr>
    </w:p>
    <w:p w:rsidR="00193B52" w:rsidRDefault="00193B52">
      <w:pPr>
        <w:spacing w:line="360" w:lineRule="auto"/>
        <w:ind w:right="127"/>
        <w:jc w:val="center"/>
        <w:rPr>
          <w:b/>
          <w:sz w:val="24"/>
          <w:szCs w:val="24"/>
        </w:rPr>
      </w:pPr>
    </w:p>
    <w:p w:rsidR="00193B52" w:rsidRDefault="00193B52">
      <w:pPr>
        <w:spacing w:line="360" w:lineRule="auto"/>
        <w:ind w:right="127"/>
        <w:jc w:val="center"/>
        <w:rPr>
          <w:b/>
          <w:sz w:val="24"/>
          <w:szCs w:val="24"/>
        </w:rPr>
      </w:pPr>
    </w:p>
    <w:p w:rsidR="00193B52" w:rsidRDefault="00193B52">
      <w:pPr>
        <w:spacing w:line="360" w:lineRule="auto"/>
        <w:ind w:right="127"/>
        <w:jc w:val="center"/>
        <w:rPr>
          <w:b/>
          <w:sz w:val="24"/>
          <w:szCs w:val="24"/>
        </w:rPr>
      </w:pPr>
    </w:p>
    <w:p w:rsidR="00193B52" w:rsidRDefault="00B77070">
      <w:pPr>
        <w:spacing w:line="360" w:lineRule="auto"/>
        <w:ind w:right="1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 – Modelo de Interposição de Recurso.</w:t>
      </w:r>
    </w:p>
    <w:p w:rsidR="00193B52" w:rsidRDefault="00B77070">
      <w:pPr>
        <w:suppressAutoHyphens/>
        <w:spacing w:after="0" w:line="240" w:lineRule="auto"/>
      </w:pPr>
      <w:r>
        <w:rPr>
          <w:rFonts w:eastAsia="Calibri" w:cs="Times New Roman"/>
          <w:sz w:val="24"/>
          <w:szCs w:val="24"/>
        </w:rPr>
        <w:t xml:space="preserve">Ofício </w:t>
      </w:r>
      <w:proofErr w:type="spellStart"/>
      <w:r>
        <w:rPr>
          <w:rFonts w:eastAsia="Calibri" w:cs="Times New Roman"/>
          <w:sz w:val="24"/>
          <w:szCs w:val="24"/>
        </w:rPr>
        <w:t>xx</w:t>
      </w:r>
      <w:proofErr w:type="spellEnd"/>
      <w:r>
        <w:rPr>
          <w:rFonts w:eastAsia="Calibri" w:cs="Times New Roman"/>
          <w:sz w:val="24"/>
          <w:szCs w:val="24"/>
        </w:rPr>
        <w:t>/2021</w:t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bookmarkStart w:id="1" w:name="__DdeLink__66_11671797951"/>
      <w:bookmarkEnd w:id="1"/>
      <w:r>
        <w:rPr>
          <w:rFonts w:eastAsia="Calibri" w:cs="Times New Roman"/>
          <w:sz w:val="24"/>
          <w:szCs w:val="24"/>
        </w:rPr>
        <w:t>Cidade UF, data.</w:t>
      </w:r>
    </w:p>
    <w:p w:rsidR="00193B52" w:rsidRDefault="00193B52">
      <w:pPr>
        <w:suppressAutoHyphens/>
        <w:spacing w:after="0" w:line="240" w:lineRule="auto"/>
      </w:pPr>
    </w:p>
    <w:p w:rsidR="00193B52" w:rsidRDefault="00B77070">
      <w:pPr>
        <w:suppressAutoHyphens/>
        <w:spacing w:after="0" w:line="240" w:lineRule="auto"/>
        <w:jc w:val="both"/>
      </w:pPr>
      <w:r>
        <w:rPr>
          <w:rFonts w:eastAsia="Calibri" w:cs="Times New Roman"/>
          <w:sz w:val="24"/>
          <w:szCs w:val="24"/>
          <w:lang w:eastAsia="zh-CN"/>
        </w:rPr>
        <w:t xml:space="preserve">A Comissão </w:t>
      </w:r>
      <w:r>
        <w:rPr>
          <w:rFonts w:eastAsia="Calibri" w:cs="Times New Roman"/>
          <w:sz w:val="24"/>
          <w:szCs w:val="24"/>
          <w:lang w:eastAsia="zh-CN"/>
        </w:rPr>
        <w:t>de Seleção – Auxílio Emergencial aos Trabalhadores e Trabalhadoras da Cultura de Caçapava do Sul</w:t>
      </w:r>
    </w:p>
    <w:p w:rsidR="00193B52" w:rsidRDefault="00B77070">
      <w:pPr>
        <w:suppressAutoHyphens/>
        <w:spacing w:after="0" w:line="240" w:lineRule="auto"/>
        <w:jc w:val="both"/>
      </w:pPr>
      <w:r>
        <w:rPr>
          <w:rFonts w:eastAsia="Calibri" w:cs="Times New Roman"/>
          <w:b/>
          <w:bCs/>
          <w:sz w:val="24"/>
          <w:szCs w:val="24"/>
          <w:lang w:eastAsia="zh-CN"/>
        </w:rPr>
        <w:t>Referente</w:t>
      </w:r>
      <w:r>
        <w:rPr>
          <w:rFonts w:eastAsia="Calibri" w:cs="Times New Roman"/>
          <w:sz w:val="24"/>
          <w:szCs w:val="24"/>
          <w:lang w:eastAsia="zh-CN"/>
        </w:rPr>
        <w:t xml:space="preserve">: Recursos aos procedimentos administrativos do Edital </w:t>
      </w:r>
      <w:proofErr w:type="gramStart"/>
      <w:r>
        <w:rPr>
          <w:rFonts w:eastAsia="Calibri" w:cs="Times New Roman"/>
          <w:sz w:val="24"/>
          <w:szCs w:val="24"/>
          <w:lang w:eastAsia="zh-CN"/>
        </w:rPr>
        <w:t>nº._</w:t>
      </w:r>
      <w:proofErr w:type="gramEnd"/>
      <w:r>
        <w:rPr>
          <w:rFonts w:eastAsia="Calibri" w:cs="Times New Roman"/>
          <w:sz w:val="24"/>
          <w:szCs w:val="24"/>
          <w:lang w:eastAsia="zh-CN"/>
        </w:rPr>
        <w:t xml:space="preserve">____/2021 </w:t>
      </w:r>
    </w:p>
    <w:p w:rsidR="00193B52" w:rsidRDefault="00193B52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193B52" w:rsidRDefault="00193B52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193B52" w:rsidRDefault="00B77070">
      <w:pPr>
        <w:suppressAutoHyphens/>
        <w:spacing w:after="0" w:line="240" w:lineRule="auto"/>
        <w:jc w:val="both"/>
      </w:pPr>
      <w:r>
        <w:rPr>
          <w:rFonts w:eastAsia="Calibri" w:cs="Times New Roman"/>
          <w:sz w:val="24"/>
          <w:szCs w:val="24"/>
          <w:lang w:eastAsia="zh-CN"/>
        </w:rPr>
        <w:t xml:space="preserve">(Nome), pessoa física, residente e domiciliada na </w:t>
      </w:r>
      <w:proofErr w:type="spellStart"/>
      <w:r>
        <w:rPr>
          <w:rFonts w:eastAsia="Calibri" w:cs="Times New Roman"/>
          <w:sz w:val="24"/>
          <w:szCs w:val="24"/>
          <w:lang w:eastAsia="zh-CN"/>
        </w:rPr>
        <w:t>Av</w:t>
      </w:r>
      <w:proofErr w:type="spellEnd"/>
      <w:r>
        <w:rPr>
          <w:rFonts w:eastAsia="Calibri" w:cs="Times New Roman"/>
          <w:sz w:val="24"/>
          <w:szCs w:val="24"/>
          <w:lang w:eastAsia="zh-CN"/>
        </w:rPr>
        <w:t>/Rua __________________, n</w:t>
      </w:r>
      <w:r>
        <w:rPr>
          <w:rFonts w:eastAsia="Calibri" w:cs="Times New Roman"/>
          <w:sz w:val="24"/>
          <w:szCs w:val="24"/>
          <w:lang w:eastAsia="zh-CN"/>
        </w:rPr>
        <w:t>º___, bairro________, em Caçapava do Sul/RS, inscrita no CPF sob o nº ____________/________, vem na forma da legislação vigente, para, oportunamente, interpor recurso perante esta distinta Comissão, sobre o resultado do julgamento no processo de seleção qu</w:t>
      </w:r>
      <w:r>
        <w:rPr>
          <w:rFonts w:eastAsia="Calibri" w:cs="Times New Roman"/>
          <w:sz w:val="24"/>
          <w:szCs w:val="24"/>
          <w:lang w:eastAsia="zh-CN"/>
        </w:rPr>
        <w:t>e declarou a proponente desclassificada do processo de seleção em pauta.</w:t>
      </w:r>
    </w:p>
    <w:p w:rsidR="00193B52" w:rsidRDefault="00193B52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193B52" w:rsidRDefault="00B77070">
      <w:pPr>
        <w:suppressAutoHyphens/>
        <w:spacing w:after="0" w:line="240" w:lineRule="auto"/>
        <w:jc w:val="both"/>
      </w:pPr>
      <w:r>
        <w:rPr>
          <w:rFonts w:eastAsia="Calibri" w:cs="Times New Roman"/>
          <w:b/>
          <w:bCs/>
          <w:sz w:val="24"/>
          <w:szCs w:val="24"/>
          <w:lang w:eastAsia="zh-CN"/>
        </w:rPr>
        <w:t>Dos fatos</w:t>
      </w:r>
    </w:p>
    <w:p w:rsidR="00193B52" w:rsidRDefault="00B77070">
      <w:pPr>
        <w:suppressAutoHyphens/>
        <w:spacing w:after="0" w:line="240" w:lineRule="auto"/>
        <w:jc w:val="both"/>
      </w:pPr>
      <w:r>
        <w:rPr>
          <w:rFonts w:eastAsia="Calibri" w:cs="Times New Roman"/>
          <w:sz w:val="24"/>
          <w:szCs w:val="24"/>
          <w:lang w:eastAsia="zh-CN"/>
        </w:rPr>
        <w:t xml:space="preserve">A recorrente apresenta suas razões recursais de acordo com o critério de avaliação </w:t>
      </w:r>
      <w:r>
        <w:rPr>
          <w:rFonts w:eastAsia="Calibri" w:cs="Times New Roman"/>
          <w:color w:val="800000"/>
          <w:sz w:val="24"/>
          <w:szCs w:val="24"/>
          <w:lang w:eastAsia="zh-CN"/>
        </w:rPr>
        <w:t>(descrever critérios apontados</w:t>
      </w:r>
      <w:r>
        <w:rPr>
          <w:rFonts w:eastAsia="Calibri" w:cs="Times New Roman"/>
          <w:sz w:val="24"/>
          <w:szCs w:val="24"/>
          <w:lang w:eastAsia="zh-CN"/>
        </w:rPr>
        <w:t>)</w:t>
      </w:r>
    </w:p>
    <w:p w:rsidR="00193B52" w:rsidRDefault="00193B52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193B52" w:rsidRDefault="00B77070">
      <w:pPr>
        <w:suppressAutoHyphens/>
        <w:spacing w:after="0" w:line="240" w:lineRule="auto"/>
        <w:jc w:val="both"/>
      </w:pPr>
      <w:r>
        <w:rPr>
          <w:rFonts w:eastAsia="Calibri" w:cs="Times New Roman"/>
          <w:b/>
          <w:bCs/>
          <w:sz w:val="24"/>
          <w:szCs w:val="24"/>
          <w:lang w:eastAsia="zh-CN"/>
        </w:rPr>
        <w:t>Da Justificativa/Embasamento</w:t>
      </w:r>
    </w:p>
    <w:p w:rsidR="00193B52" w:rsidRDefault="00B77070">
      <w:pPr>
        <w:suppressAutoHyphens/>
        <w:spacing w:after="0" w:line="240" w:lineRule="auto"/>
        <w:jc w:val="both"/>
      </w:pPr>
      <w:r>
        <w:rPr>
          <w:rFonts w:eastAsia="Calibri" w:cs="Times New Roman"/>
          <w:sz w:val="24"/>
          <w:szCs w:val="24"/>
          <w:lang w:eastAsia="zh-CN"/>
        </w:rPr>
        <w:t>O que se entende nos pontos</w:t>
      </w:r>
      <w:r>
        <w:rPr>
          <w:rFonts w:eastAsia="Calibri" w:cs="Times New Roman"/>
          <w:sz w:val="24"/>
          <w:szCs w:val="24"/>
          <w:lang w:eastAsia="zh-CN"/>
        </w:rPr>
        <w:t xml:space="preserve"> abordados no resultado preliminar, resultantes do julgamento inicial do referido Edital é que na fase de habilitação do proponente o mesmo está de acordo com as regras do referido edital para qual buscou estar apta nas seguintes razões: </w:t>
      </w:r>
    </w:p>
    <w:p w:rsidR="00193B52" w:rsidRDefault="00193B52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zh-CN"/>
        </w:rPr>
      </w:pPr>
    </w:p>
    <w:p w:rsidR="00193B52" w:rsidRDefault="00B77070">
      <w:pPr>
        <w:suppressAutoHyphens/>
        <w:spacing w:after="0" w:line="240" w:lineRule="auto"/>
        <w:jc w:val="both"/>
      </w:pPr>
      <w:r>
        <w:rPr>
          <w:rFonts w:eastAsia="Calibri" w:cs="Times New Roman"/>
          <w:sz w:val="24"/>
          <w:szCs w:val="24"/>
          <w:lang w:eastAsia="zh-CN"/>
        </w:rPr>
        <w:t>(</w:t>
      </w:r>
      <w:proofErr w:type="gramStart"/>
      <w:r>
        <w:rPr>
          <w:rFonts w:eastAsia="Calibri" w:cs="Times New Roman"/>
          <w:sz w:val="24"/>
          <w:szCs w:val="24"/>
          <w:lang w:eastAsia="zh-CN"/>
        </w:rPr>
        <w:t>descrever</w:t>
      </w:r>
      <w:proofErr w:type="gramEnd"/>
      <w:r>
        <w:rPr>
          <w:rFonts w:eastAsia="Calibri" w:cs="Times New Roman"/>
          <w:sz w:val="24"/>
          <w:szCs w:val="24"/>
          <w:lang w:eastAsia="zh-CN"/>
        </w:rPr>
        <w:t xml:space="preserve"> as </w:t>
      </w:r>
      <w:r>
        <w:rPr>
          <w:rFonts w:eastAsia="Calibri" w:cs="Times New Roman"/>
          <w:sz w:val="24"/>
          <w:szCs w:val="24"/>
          <w:lang w:eastAsia="zh-CN"/>
        </w:rPr>
        <w:t>situações em que considera estar habilitado para cumprir o objeto, levando sempre em consideração o Edital)</w:t>
      </w:r>
    </w:p>
    <w:p w:rsidR="00193B52" w:rsidRDefault="00193B52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193B52" w:rsidRDefault="00B77070">
      <w:pPr>
        <w:suppressAutoHyphens/>
        <w:spacing w:after="0" w:line="240" w:lineRule="auto"/>
        <w:jc w:val="both"/>
      </w:pPr>
      <w:r>
        <w:rPr>
          <w:rFonts w:eastAsia="Calibri" w:cs="Times New Roman"/>
          <w:b/>
          <w:bCs/>
          <w:sz w:val="24"/>
          <w:szCs w:val="24"/>
          <w:lang w:eastAsia="zh-CN"/>
        </w:rPr>
        <w:t>Da conclusão</w:t>
      </w:r>
    </w:p>
    <w:p w:rsidR="00193B52" w:rsidRDefault="00B77070">
      <w:pPr>
        <w:suppressAutoHyphens/>
        <w:spacing w:after="0" w:line="240" w:lineRule="auto"/>
        <w:jc w:val="both"/>
      </w:pPr>
      <w:r>
        <w:rPr>
          <w:rFonts w:eastAsia="Calibri" w:cs="Times New Roman"/>
          <w:sz w:val="24"/>
          <w:szCs w:val="24"/>
          <w:lang w:eastAsia="zh-CN"/>
        </w:rPr>
        <w:t>Descrever o porquê deve ser aceito pela comissão de seleção.</w:t>
      </w:r>
    </w:p>
    <w:p w:rsidR="00193B52" w:rsidRDefault="00193B52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193B52" w:rsidRDefault="00B77070">
      <w:pPr>
        <w:suppressAutoHyphens/>
        <w:spacing w:after="0" w:line="240" w:lineRule="auto"/>
        <w:jc w:val="both"/>
      </w:pPr>
      <w:r>
        <w:rPr>
          <w:rFonts w:eastAsia="Calibri" w:cs="Times New Roman"/>
          <w:b/>
          <w:bCs/>
          <w:sz w:val="24"/>
          <w:szCs w:val="24"/>
          <w:lang w:eastAsia="zh-CN"/>
        </w:rPr>
        <w:t>Da Solicitação</w:t>
      </w:r>
    </w:p>
    <w:p w:rsidR="00193B52" w:rsidRDefault="00B77070">
      <w:pPr>
        <w:suppressAutoHyphens/>
        <w:spacing w:after="0" w:line="240" w:lineRule="auto"/>
        <w:jc w:val="both"/>
      </w:pPr>
      <w:r>
        <w:rPr>
          <w:rFonts w:eastAsia="Calibri" w:cs="Times New Roman"/>
          <w:sz w:val="24"/>
          <w:szCs w:val="24"/>
          <w:lang w:eastAsia="zh-CN"/>
        </w:rPr>
        <w:lastRenderedPageBreak/>
        <w:t xml:space="preserve">Dado o julgamento deste recurso por esta nobre comissão, </w:t>
      </w:r>
      <w:r>
        <w:rPr>
          <w:rFonts w:eastAsia="Calibri" w:cs="Times New Roman"/>
          <w:sz w:val="24"/>
          <w:szCs w:val="24"/>
          <w:lang w:eastAsia="zh-CN"/>
        </w:rPr>
        <w:t>conforme demonstramos em nossa explanação solicitamos que esta, considere como deferido o recurso do participante ___________________________, tendo em vista que tal pedido encontra respaldo legal.</w:t>
      </w:r>
    </w:p>
    <w:p w:rsidR="00193B52" w:rsidRDefault="00193B52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193B52" w:rsidRDefault="00B77070">
      <w:pPr>
        <w:suppressAutoHyphens/>
        <w:spacing w:after="0" w:line="240" w:lineRule="auto"/>
        <w:jc w:val="both"/>
      </w:pPr>
      <w:r>
        <w:rPr>
          <w:rFonts w:eastAsia="Calibri" w:cs="Times New Roman"/>
          <w:sz w:val="24"/>
          <w:szCs w:val="24"/>
          <w:lang w:eastAsia="zh-CN"/>
        </w:rPr>
        <w:t>Nestes Termos, Pedimos bom senso, legalidade e deferiment</w:t>
      </w:r>
      <w:r>
        <w:rPr>
          <w:rFonts w:eastAsia="Calibri" w:cs="Times New Roman"/>
          <w:sz w:val="24"/>
          <w:szCs w:val="24"/>
          <w:lang w:eastAsia="zh-CN"/>
        </w:rPr>
        <w:t>o.</w:t>
      </w:r>
    </w:p>
    <w:p w:rsidR="00193B52" w:rsidRDefault="00193B52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193B52" w:rsidRDefault="00B77070">
      <w:pPr>
        <w:suppressAutoHyphens/>
        <w:spacing w:after="0" w:line="240" w:lineRule="auto"/>
      </w:pPr>
      <w:r>
        <w:rPr>
          <w:rFonts w:eastAsia="Calibri" w:cs="Times New Roman"/>
          <w:sz w:val="24"/>
          <w:szCs w:val="24"/>
        </w:rPr>
        <w:t>Cidade UF, data.</w:t>
      </w:r>
    </w:p>
    <w:p w:rsidR="00193B52" w:rsidRDefault="00193B52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193B52" w:rsidRDefault="00193B52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193B52" w:rsidRDefault="00193B52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193B52" w:rsidRDefault="00B77070">
      <w:pPr>
        <w:suppressAutoHyphens/>
        <w:spacing w:after="0" w:line="240" w:lineRule="auto"/>
        <w:jc w:val="center"/>
      </w:pPr>
      <w:r>
        <w:rPr>
          <w:rFonts w:cs="Times New Roman"/>
          <w:sz w:val="24"/>
          <w:szCs w:val="24"/>
        </w:rPr>
        <w:t>Nome e assinatura do proponente</w:t>
      </w:r>
    </w:p>
    <w:p w:rsidR="00193B52" w:rsidRDefault="00193B52">
      <w:pPr>
        <w:spacing w:line="360" w:lineRule="auto"/>
        <w:ind w:right="127"/>
        <w:jc w:val="center"/>
      </w:pPr>
    </w:p>
    <w:sectPr w:rsidR="00193B52">
      <w:headerReference w:type="default" r:id="rId8"/>
      <w:footerReference w:type="default" r:id="rId9"/>
      <w:pgSz w:w="11906" w:h="16838"/>
      <w:pgMar w:top="2342" w:right="902" w:bottom="900" w:left="958" w:header="1083" w:footer="326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070" w:rsidRDefault="00B77070">
      <w:pPr>
        <w:spacing w:after="0" w:line="240" w:lineRule="auto"/>
      </w:pPr>
      <w:r>
        <w:separator/>
      </w:r>
    </w:p>
  </w:endnote>
  <w:endnote w:type="continuationSeparator" w:id="0">
    <w:p w:rsidR="00B77070" w:rsidRDefault="00B7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B52" w:rsidRDefault="00B77070">
    <w:pPr>
      <w:pStyle w:val="Rodap"/>
      <w:jc w:val="center"/>
    </w:pPr>
    <w:r>
      <w:fldChar w:fldCharType="begin"/>
    </w:r>
    <w:r>
      <w:instrText>PAGE</w:instrText>
    </w:r>
    <w:r>
      <w:fldChar w:fldCharType="separate"/>
    </w:r>
    <w:r w:rsidR="00DA519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070" w:rsidRDefault="00B77070">
      <w:pPr>
        <w:spacing w:after="0" w:line="240" w:lineRule="auto"/>
      </w:pPr>
      <w:r>
        <w:separator/>
      </w:r>
    </w:p>
  </w:footnote>
  <w:footnote w:type="continuationSeparator" w:id="0">
    <w:p w:rsidR="00B77070" w:rsidRDefault="00B77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B52" w:rsidRDefault="00B7707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7" behindDoc="1" locked="0" layoutInCell="1" allowOverlap="1" wp14:anchorId="3C8B9E91">
              <wp:simplePos x="0" y="0"/>
              <wp:positionH relativeFrom="column">
                <wp:posOffset>607060</wp:posOffset>
              </wp:positionH>
              <wp:positionV relativeFrom="paragraph">
                <wp:posOffset>-495935</wp:posOffset>
              </wp:positionV>
              <wp:extent cx="2569210" cy="1456690"/>
              <wp:effectExtent l="0" t="0" r="22860" b="12065"/>
              <wp:wrapNone/>
              <wp:docPr id="1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8600" cy="1456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Caixa de Texto 2" fillcolor="white" stroked="t" style="position:absolute;margin-left:47.8pt;margin-top:-39.05pt;width:202.2pt;height:114.6pt" wp14:anchorId="3C8B9E91">
              <w10:wrap type="none"/>
              <v:fill o:detectmouseclick="t" type="solid" color2="black"/>
              <v:stroke color="white" weight="9360" joinstyle="miter" endcap="flat"/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53" behindDoc="1" locked="0" layoutInCell="1" allowOverlap="1">
              <wp:simplePos x="0" y="0"/>
              <wp:positionH relativeFrom="column">
                <wp:posOffset>607060</wp:posOffset>
              </wp:positionH>
              <wp:positionV relativeFrom="paragraph">
                <wp:posOffset>-495935</wp:posOffset>
              </wp:positionV>
              <wp:extent cx="2569210" cy="1456690"/>
              <wp:effectExtent l="0" t="0" r="0" b="0"/>
              <wp:wrapNone/>
              <wp:docPr id="2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8600" cy="145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93B52" w:rsidRDefault="00B77070">
                          <w:pPr>
                            <w:pStyle w:val="Contedodoquadro"/>
                            <w:jc w:val="center"/>
                          </w:pPr>
                          <w:r>
                            <w:rPr>
                              <w:rFonts w:eastAsia="Times New Roman"/>
                              <w:b/>
                              <w:bCs/>
                              <w:sz w:val="32"/>
                              <w:szCs w:val="32"/>
                            </w:rPr>
                            <w:t>PREFEITURA MUNICIPAL DE CAÇAPAVA DO SUL</w:t>
                          </w:r>
                        </w:p>
                        <w:p w:rsidR="00193B52" w:rsidRDefault="00B77070">
                          <w:pPr>
                            <w:pStyle w:val="Contedodoquadro"/>
                            <w:jc w:val="center"/>
                          </w:pPr>
                          <w:r>
                            <w:rPr>
                              <w:rFonts w:eastAsia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CNPJ 88.142.302/0001-45 - Fone 55 3281 1351 – Rua XV de Novembro, 438 – CEP </w:t>
                          </w:r>
                          <w:r>
                            <w:rPr>
                              <w:rFonts w:eastAsia="Times New Roman"/>
                              <w:b/>
                              <w:bCs/>
                              <w:sz w:val="18"/>
                              <w:szCs w:val="18"/>
                            </w:rPr>
                            <w:t>96.570-000 – Caçapava do Sul-RS</w:t>
                          </w:r>
                        </w:p>
                        <w:p w:rsidR="00193B52" w:rsidRDefault="00B77070">
                          <w:pPr>
                            <w:pStyle w:val="Contedodoquadro"/>
                            <w:jc w:val="center"/>
                          </w:pPr>
                          <w:r>
                            <w:rPr>
                              <w:rFonts w:eastAsia="Times New Roman"/>
                              <w:b/>
                              <w:bCs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2" stroked="f" style="position:absolute;margin-left:47.8pt;margin-top:-39.05pt;width:202.2pt;height:114.6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color w:val="00000A"/>
                      </w:rPr>
                    </w:pPr>
                    <w:r>
                      <w:rPr>
                        <w:rFonts w:eastAsia="Times New Roman"/>
                        <w:b/>
                        <w:bCs/>
                        <w:color w:val="00000A"/>
                        <w:sz w:val="32"/>
                        <w:szCs w:val="32"/>
                      </w:rPr>
                      <w:t>PREFEITURA MUNICIPAL DE CAÇAPAVA DO SUL</w:t>
                    </w:r>
                  </w:p>
                  <w:p>
                    <w:pPr>
                      <w:pStyle w:val="Contedodoquadro"/>
                      <w:jc w:val="center"/>
                      <w:rPr>
                        <w:color w:val="00000A"/>
                      </w:rPr>
                    </w:pPr>
                    <w:r>
                      <w:rPr>
                        <w:rFonts w:eastAsia="Times New Roman"/>
                        <w:b/>
                        <w:bCs/>
                        <w:color w:val="00000A"/>
                        <w:sz w:val="18"/>
                        <w:szCs w:val="18"/>
                      </w:rPr>
                      <w:t>CNPJ 88.142.302/0001-45 - Fone 55 3281 1351 – Rua XV de Novembro, 438 – CEP 96.570-000 – Caçapava do Sul-RS</w:t>
                    </w:r>
                  </w:p>
                  <w:p>
                    <w:pPr>
                      <w:pStyle w:val="Contedodoquadro"/>
                      <w:spacing w:before="0" w:after="160"/>
                      <w:jc w:val="center"/>
                      <w:rPr>
                        <w:color w:val="00000A"/>
                      </w:rPr>
                    </w:pPr>
                    <w:r>
                      <w:rPr>
                        <w:rFonts w:eastAsia="Times New Roman"/>
                        <w:b/>
                        <w:bCs/>
                        <w:color w:val="00000A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8110" simplePos="0" relativeHeight="14" behindDoc="1" locked="0" layoutInCell="1" allowOverlap="1">
          <wp:simplePos x="0" y="0"/>
          <wp:positionH relativeFrom="column">
            <wp:posOffset>-158115</wp:posOffset>
          </wp:positionH>
          <wp:positionV relativeFrom="paragraph">
            <wp:posOffset>-419100</wp:posOffset>
          </wp:positionV>
          <wp:extent cx="872490" cy="959485"/>
          <wp:effectExtent l="0" t="0" r="0" b="0"/>
          <wp:wrapNone/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40" behindDoc="1" locked="0" layoutInCell="1" allowOverlap="1">
          <wp:simplePos x="0" y="0"/>
          <wp:positionH relativeFrom="margin">
            <wp:posOffset>3286760</wp:posOffset>
          </wp:positionH>
          <wp:positionV relativeFrom="paragraph">
            <wp:posOffset>-654685</wp:posOffset>
          </wp:positionV>
          <wp:extent cx="3035935" cy="1437005"/>
          <wp:effectExtent l="0" t="0" r="0" b="0"/>
          <wp:wrapSquare wrapText="bothSides"/>
          <wp:docPr id="5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35935" cy="1437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52"/>
    <w:rsid w:val="00193B52"/>
    <w:rsid w:val="00717482"/>
    <w:rsid w:val="00A81717"/>
    <w:rsid w:val="00B77070"/>
    <w:rsid w:val="00DA519D"/>
    <w:rsid w:val="00DC7184"/>
    <w:rsid w:val="00E6643B"/>
    <w:rsid w:val="00F5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E9ECB-2845-4698-9AE1-AD796577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paragraph" w:styleId="Ttulo1">
    <w:name w:val="heading 1"/>
    <w:basedOn w:val="Normal"/>
    <w:link w:val="Ttulo1Char"/>
    <w:qFormat/>
    <w:rsid w:val="00D42EE1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564F38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D42EE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D42EE1"/>
  </w:style>
  <w:style w:type="character" w:customStyle="1" w:styleId="CabealhoChar">
    <w:name w:val="Cabeçalho Char"/>
    <w:basedOn w:val="Fontepargpadro"/>
    <w:link w:val="Cabealho"/>
    <w:uiPriority w:val="99"/>
    <w:qFormat/>
    <w:rsid w:val="002F2F9F"/>
  </w:style>
  <w:style w:type="character" w:customStyle="1" w:styleId="RodapChar">
    <w:name w:val="Rodapé Char"/>
    <w:basedOn w:val="Fontepargpadro"/>
    <w:link w:val="Rodap"/>
    <w:uiPriority w:val="99"/>
    <w:qFormat/>
    <w:rsid w:val="002F2F9F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B5652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9E2F01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lang w:val="pt-PT" w:eastAsia="pt-PT" w:bidi="pt-PT"/>
    </w:rPr>
  </w:style>
  <w:style w:type="character" w:customStyle="1" w:styleId="ListLabel32">
    <w:name w:val="ListLabel 32"/>
    <w:qFormat/>
    <w:rPr>
      <w:rFonts w:eastAsia="Arial" w:cs="Arial"/>
      <w:w w:val="99"/>
      <w:sz w:val="24"/>
      <w:szCs w:val="24"/>
      <w:lang w:val="pt-PT" w:eastAsia="pt-PT" w:bidi="pt-PT"/>
    </w:rPr>
  </w:style>
  <w:style w:type="character" w:customStyle="1" w:styleId="ListLabel33">
    <w:name w:val="ListLabel 33"/>
    <w:qFormat/>
    <w:rPr>
      <w:lang w:val="pt-PT" w:eastAsia="pt-PT" w:bidi="pt-PT"/>
    </w:rPr>
  </w:style>
  <w:style w:type="character" w:customStyle="1" w:styleId="ListLabel34">
    <w:name w:val="ListLabel 34"/>
    <w:qFormat/>
    <w:rPr>
      <w:lang w:val="pt-PT" w:eastAsia="pt-PT" w:bidi="pt-PT"/>
    </w:rPr>
  </w:style>
  <w:style w:type="character" w:customStyle="1" w:styleId="ListLabel35">
    <w:name w:val="ListLabel 35"/>
    <w:qFormat/>
    <w:rPr>
      <w:lang w:val="pt-PT" w:eastAsia="pt-PT" w:bidi="pt-PT"/>
    </w:rPr>
  </w:style>
  <w:style w:type="character" w:customStyle="1" w:styleId="ListLabel36">
    <w:name w:val="ListLabel 36"/>
    <w:qFormat/>
    <w:rPr>
      <w:lang w:val="pt-PT" w:eastAsia="pt-PT" w:bidi="pt-PT"/>
    </w:rPr>
  </w:style>
  <w:style w:type="character" w:customStyle="1" w:styleId="ListLabel37">
    <w:name w:val="ListLabel 37"/>
    <w:qFormat/>
    <w:rPr>
      <w:lang w:val="pt-PT" w:eastAsia="pt-PT" w:bidi="pt-PT"/>
    </w:rPr>
  </w:style>
  <w:style w:type="character" w:customStyle="1" w:styleId="ListLabel38">
    <w:name w:val="ListLabel 38"/>
    <w:qFormat/>
    <w:rPr>
      <w:lang w:val="pt-PT" w:eastAsia="pt-PT" w:bidi="pt-PT"/>
    </w:rPr>
  </w:style>
  <w:style w:type="character" w:customStyle="1" w:styleId="ListLabel39">
    <w:name w:val="ListLabel 39"/>
    <w:qFormat/>
    <w:rPr>
      <w:lang w:val="pt-PT" w:eastAsia="pt-PT" w:bidi="pt-PT"/>
    </w:rPr>
  </w:style>
  <w:style w:type="character" w:customStyle="1" w:styleId="ListLabel40">
    <w:name w:val="ListLabel 40"/>
    <w:qFormat/>
    <w:rPr>
      <w:lang w:val="pt-PT" w:eastAsia="pt-PT" w:bidi="pt-PT"/>
    </w:rPr>
  </w:style>
  <w:style w:type="character" w:customStyle="1" w:styleId="ListLabel41">
    <w:name w:val="ListLabel 41"/>
    <w:qFormat/>
    <w:rPr>
      <w:rFonts w:eastAsia="Arial" w:cs="Arial"/>
      <w:spacing w:val="-1"/>
      <w:w w:val="99"/>
      <w:sz w:val="24"/>
      <w:szCs w:val="24"/>
      <w:lang w:val="pt-PT" w:eastAsia="pt-PT" w:bidi="pt-PT"/>
    </w:rPr>
  </w:style>
  <w:style w:type="character" w:customStyle="1" w:styleId="ListLabel42">
    <w:name w:val="ListLabel 42"/>
    <w:qFormat/>
    <w:rPr>
      <w:rFonts w:eastAsia="Arial" w:cs="Arial"/>
      <w:spacing w:val="-1"/>
      <w:w w:val="99"/>
      <w:sz w:val="24"/>
      <w:szCs w:val="24"/>
      <w:lang w:val="pt-PT" w:eastAsia="pt-PT" w:bidi="pt-PT"/>
    </w:rPr>
  </w:style>
  <w:style w:type="character" w:customStyle="1" w:styleId="ListLabel43">
    <w:name w:val="ListLabel 43"/>
    <w:qFormat/>
    <w:rPr>
      <w:rFonts w:eastAsia="Arial" w:cs="Arial"/>
      <w:spacing w:val="-2"/>
      <w:w w:val="99"/>
      <w:sz w:val="24"/>
      <w:szCs w:val="24"/>
      <w:lang w:val="pt-PT" w:eastAsia="pt-PT" w:bidi="pt-PT"/>
    </w:rPr>
  </w:style>
  <w:style w:type="character" w:customStyle="1" w:styleId="ListLabel44">
    <w:name w:val="ListLabel 44"/>
    <w:qFormat/>
    <w:rPr>
      <w:lang w:val="pt-PT" w:eastAsia="pt-PT" w:bidi="pt-PT"/>
    </w:rPr>
  </w:style>
  <w:style w:type="character" w:customStyle="1" w:styleId="ListLabel45">
    <w:name w:val="ListLabel 45"/>
    <w:qFormat/>
    <w:rPr>
      <w:lang w:val="pt-PT" w:eastAsia="pt-PT" w:bidi="pt-PT"/>
    </w:rPr>
  </w:style>
  <w:style w:type="character" w:customStyle="1" w:styleId="ListLabel46">
    <w:name w:val="ListLabel 46"/>
    <w:qFormat/>
    <w:rPr>
      <w:lang w:val="pt-PT" w:eastAsia="pt-PT" w:bidi="pt-PT"/>
    </w:rPr>
  </w:style>
  <w:style w:type="character" w:customStyle="1" w:styleId="ListLabel47">
    <w:name w:val="ListLabel 47"/>
    <w:qFormat/>
    <w:rPr>
      <w:lang w:val="pt-PT" w:eastAsia="pt-PT" w:bidi="pt-PT"/>
    </w:rPr>
  </w:style>
  <w:style w:type="character" w:customStyle="1" w:styleId="ListLabel48">
    <w:name w:val="ListLabel 48"/>
    <w:qFormat/>
    <w:rPr>
      <w:lang w:val="pt-PT" w:eastAsia="pt-PT" w:bidi="pt-PT"/>
    </w:rPr>
  </w:style>
  <w:style w:type="character" w:customStyle="1" w:styleId="ListLabel49">
    <w:name w:val="ListLabel 49"/>
    <w:qFormat/>
    <w:rPr>
      <w:lang w:val="pt-PT" w:eastAsia="pt-PT" w:bidi="pt-PT"/>
    </w:rPr>
  </w:style>
  <w:style w:type="character" w:customStyle="1" w:styleId="ListLabel50">
    <w:name w:val="ListLabel 50"/>
    <w:qFormat/>
    <w:rPr>
      <w:rFonts w:eastAsia="Arial" w:cs="Arial"/>
      <w:spacing w:val="-1"/>
      <w:w w:val="99"/>
      <w:sz w:val="24"/>
      <w:szCs w:val="24"/>
      <w:lang w:val="pt-PT" w:eastAsia="pt-PT" w:bidi="pt-PT"/>
    </w:rPr>
  </w:style>
  <w:style w:type="character" w:customStyle="1" w:styleId="ListLabel51">
    <w:name w:val="ListLabel 51"/>
    <w:qFormat/>
    <w:rPr>
      <w:lang w:val="pt-PT" w:eastAsia="pt-PT" w:bidi="pt-PT"/>
    </w:rPr>
  </w:style>
  <w:style w:type="character" w:customStyle="1" w:styleId="ListLabel52">
    <w:name w:val="ListLabel 52"/>
    <w:qFormat/>
    <w:rPr>
      <w:lang w:val="pt-PT" w:eastAsia="pt-PT" w:bidi="pt-PT"/>
    </w:rPr>
  </w:style>
  <w:style w:type="character" w:customStyle="1" w:styleId="ListLabel53">
    <w:name w:val="ListLabel 53"/>
    <w:qFormat/>
    <w:rPr>
      <w:lang w:val="pt-PT" w:eastAsia="pt-PT" w:bidi="pt-PT"/>
    </w:rPr>
  </w:style>
  <w:style w:type="character" w:customStyle="1" w:styleId="ListLabel54">
    <w:name w:val="ListLabel 54"/>
    <w:qFormat/>
    <w:rPr>
      <w:lang w:val="pt-PT" w:eastAsia="pt-PT" w:bidi="pt-PT"/>
    </w:rPr>
  </w:style>
  <w:style w:type="character" w:customStyle="1" w:styleId="ListLabel55">
    <w:name w:val="ListLabel 55"/>
    <w:qFormat/>
    <w:rPr>
      <w:lang w:val="pt-PT" w:eastAsia="pt-PT" w:bidi="pt-PT"/>
    </w:rPr>
  </w:style>
  <w:style w:type="character" w:customStyle="1" w:styleId="ListLabel56">
    <w:name w:val="ListLabel 56"/>
    <w:qFormat/>
    <w:rPr>
      <w:lang w:val="pt-PT" w:eastAsia="pt-PT" w:bidi="pt-PT"/>
    </w:rPr>
  </w:style>
  <w:style w:type="character" w:customStyle="1" w:styleId="ListLabel57">
    <w:name w:val="ListLabel 57"/>
    <w:qFormat/>
    <w:rPr>
      <w:lang w:val="pt-PT" w:eastAsia="pt-PT" w:bidi="pt-PT"/>
    </w:rPr>
  </w:style>
  <w:style w:type="character" w:customStyle="1" w:styleId="ListLabel58">
    <w:name w:val="ListLabel 58"/>
    <w:qFormat/>
    <w:rPr>
      <w:lang w:val="pt-PT" w:eastAsia="pt-PT" w:bidi="pt-PT"/>
    </w:rPr>
  </w:style>
  <w:style w:type="character" w:customStyle="1" w:styleId="ListLabel59">
    <w:name w:val="ListLabel 59"/>
    <w:qFormat/>
    <w:rPr>
      <w:rFonts w:eastAsia="Arial" w:cs="Arial"/>
      <w:w w:val="99"/>
      <w:sz w:val="24"/>
      <w:szCs w:val="24"/>
      <w:lang w:val="pt-PT" w:eastAsia="pt-PT" w:bidi="pt-PT"/>
    </w:rPr>
  </w:style>
  <w:style w:type="character" w:customStyle="1" w:styleId="ListLabel60">
    <w:name w:val="ListLabel 60"/>
    <w:qFormat/>
    <w:rPr>
      <w:lang w:val="pt-PT" w:eastAsia="pt-PT" w:bidi="pt-PT"/>
    </w:rPr>
  </w:style>
  <w:style w:type="character" w:customStyle="1" w:styleId="ListLabel61">
    <w:name w:val="ListLabel 61"/>
    <w:qFormat/>
    <w:rPr>
      <w:lang w:val="pt-PT" w:eastAsia="pt-PT" w:bidi="pt-PT"/>
    </w:rPr>
  </w:style>
  <w:style w:type="character" w:customStyle="1" w:styleId="ListLabel62">
    <w:name w:val="ListLabel 62"/>
    <w:qFormat/>
    <w:rPr>
      <w:lang w:val="pt-PT" w:eastAsia="pt-PT" w:bidi="pt-PT"/>
    </w:rPr>
  </w:style>
  <w:style w:type="character" w:customStyle="1" w:styleId="ListLabel63">
    <w:name w:val="ListLabel 63"/>
    <w:qFormat/>
    <w:rPr>
      <w:lang w:val="pt-PT" w:eastAsia="pt-PT" w:bidi="pt-PT"/>
    </w:rPr>
  </w:style>
  <w:style w:type="character" w:customStyle="1" w:styleId="ListLabel64">
    <w:name w:val="ListLabel 64"/>
    <w:qFormat/>
    <w:rPr>
      <w:lang w:val="pt-PT" w:eastAsia="pt-PT" w:bidi="pt-PT"/>
    </w:rPr>
  </w:style>
  <w:style w:type="character" w:customStyle="1" w:styleId="ListLabel65">
    <w:name w:val="ListLabel 65"/>
    <w:qFormat/>
    <w:rPr>
      <w:lang w:val="pt-PT" w:eastAsia="pt-PT" w:bidi="pt-PT"/>
    </w:rPr>
  </w:style>
  <w:style w:type="character" w:customStyle="1" w:styleId="ListLabel66">
    <w:name w:val="ListLabel 66"/>
    <w:qFormat/>
    <w:rPr>
      <w:lang w:val="pt-PT" w:eastAsia="pt-PT" w:bidi="pt-PT"/>
    </w:rPr>
  </w:style>
  <w:style w:type="character" w:customStyle="1" w:styleId="ListLabel67">
    <w:name w:val="ListLabel 67"/>
    <w:qFormat/>
    <w:rPr>
      <w:lang w:val="pt-PT" w:eastAsia="pt-PT" w:bidi="pt-PT"/>
    </w:rPr>
  </w:style>
  <w:style w:type="character" w:customStyle="1" w:styleId="ListLabel68">
    <w:name w:val="ListLabel 68"/>
    <w:qFormat/>
    <w:rPr>
      <w:rFonts w:eastAsia="Arial" w:cs="Arial"/>
      <w:w w:val="99"/>
      <w:sz w:val="24"/>
      <w:szCs w:val="24"/>
      <w:lang w:val="pt-PT" w:eastAsia="pt-PT" w:bidi="pt-PT"/>
    </w:rPr>
  </w:style>
  <w:style w:type="character" w:customStyle="1" w:styleId="ListLabel69">
    <w:name w:val="ListLabel 69"/>
    <w:qFormat/>
    <w:rPr>
      <w:rFonts w:eastAsia="Arial" w:cs="Arial"/>
      <w:spacing w:val="-2"/>
      <w:w w:val="99"/>
      <w:sz w:val="24"/>
      <w:szCs w:val="24"/>
      <w:lang w:val="pt-PT" w:eastAsia="pt-PT" w:bidi="pt-PT"/>
    </w:rPr>
  </w:style>
  <w:style w:type="character" w:customStyle="1" w:styleId="ListLabel70">
    <w:name w:val="ListLabel 70"/>
    <w:qFormat/>
    <w:rPr>
      <w:lang w:val="pt-PT" w:eastAsia="pt-PT" w:bidi="pt-PT"/>
    </w:rPr>
  </w:style>
  <w:style w:type="character" w:customStyle="1" w:styleId="ListLabel71">
    <w:name w:val="ListLabel 71"/>
    <w:qFormat/>
    <w:rPr>
      <w:lang w:val="pt-PT" w:eastAsia="pt-PT" w:bidi="pt-PT"/>
    </w:rPr>
  </w:style>
  <w:style w:type="character" w:customStyle="1" w:styleId="ListLabel72">
    <w:name w:val="ListLabel 72"/>
    <w:qFormat/>
    <w:rPr>
      <w:lang w:val="pt-PT" w:eastAsia="pt-PT" w:bidi="pt-PT"/>
    </w:rPr>
  </w:style>
  <w:style w:type="character" w:customStyle="1" w:styleId="ListLabel73">
    <w:name w:val="ListLabel 73"/>
    <w:qFormat/>
    <w:rPr>
      <w:lang w:val="pt-PT" w:eastAsia="pt-PT" w:bidi="pt-PT"/>
    </w:rPr>
  </w:style>
  <w:style w:type="character" w:customStyle="1" w:styleId="ListLabel74">
    <w:name w:val="ListLabel 74"/>
    <w:qFormat/>
    <w:rPr>
      <w:lang w:val="pt-PT" w:eastAsia="pt-PT" w:bidi="pt-PT"/>
    </w:rPr>
  </w:style>
  <w:style w:type="character" w:customStyle="1" w:styleId="ListLabel75">
    <w:name w:val="ListLabel 75"/>
    <w:qFormat/>
    <w:rPr>
      <w:lang w:val="pt-PT" w:eastAsia="pt-PT" w:bidi="pt-PT"/>
    </w:rPr>
  </w:style>
  <w:style w:type="character" w:customStyle="1" w:styleId="ListLabel76">
    <w:name w:val="ListLabel 76"/>
    <w:qFormat/>
    <w:rPr>
      <w:rFonts w:eastAsia="Arial" w:cs="Arial"/>
      <w:spacing w:val="-9"/>
      <w:w w:val="99"/>
      <w:sz w:val="24"/>
      <w:szCs w:val="24"/>
      <w:lang w:val="pt-PT" w:eastAsia="pt-PT" w:bidi="pt-PT"/>
    </w:rPr>
  </w:style>
  <w:style w:type="character" w:customStyle="1" w:styleId="ListLabel77">
    <w:name w:val="ListLabel 77"/>
    <w:qFormat/>
    <w:rPr>
      <w:lang w:val="pt-PT" w:eastAsia="pt-PT" w:bidi="pt-PT"/>
    </w:rPr>
  </w:style>
  <w:style w:type="character" w:customStyle="1" w:styleId="ListLabel78">
    <w:name w:val="ListLabel 78"/>
    <w:qFormat/>
    <w:rPr>
      <w:lang w:val="pt-PT" w:eastAsia="pt-PT" w:bidi="pt-PT"/>
    </w:rPr>
  </w:style>
  <w:style w:type="character" w:customStyle="1" w:styleId="ListLabel79">
    <w:name w:val="ListLabel 79"/>
    <w:qFormat/>
    <w:rPr>
      <w:lang w:val="pt-PT" w:eastAsia="pt-PT" w:bidi="pt-PT"/>
    </w:rPr>
  </w:style>
  <w:style w:type="character" w:customStyle="1" w:styleId="ListLabel80">
    <w:name w:val="ListLabel 80"/>
    <w:qFormat/>
    <w:rPr>
      <w:lang w:val="pt-PT" w:eastAsia="pt-PT" w:bidi="pt-PT"/>
    </w:rPr>
  </w:style>
  <w:style w:type="character" w:customStyle="1" w:styleId="ListLabel81">
    <w:name w:val="ListLabel 81"/>
    <w:qFormat/>
    <w:rPr>
      <w:lang w:val="pt-PT" w:eastAsia="pt-PT" w:bidi="pt-PT"/>
    </w:rPr>
  </w:style>
  <w:style w:type="character" w:customStyle="1" w:styleId="ListLabel82">
    <w:name w:val="ListLabel 82"/>
    <w:qFormat/>
    <w:rPr>
      <w:lang w:val="pt-PT" w:eastAsia="pt-PT" w:bidi="pt-PT"/>
    </w:rPr>
  </w:style>
  <w:style w:type="character" w:customStyle="1" w:styleId="ListLabel83">
    <w:name w:val="ListLabel 83"/>
    <w:qFormat/>
    <w:rPr>
      <w:lang w:val="pt-PT" w:eastAsia="pt-PT" w:bidi="pt-PT"/>
    </w:rPr>
  </w:style>
  <w:style w:type="character" w:customStyle="1" w:styleId="ListLabel84">
    <w:name w:val="ListLabel 84"/>
    <w:qFormat/>
    <w:rPr>
      <w:lang w:val="pt-PT" w:eastAsia="pt-PT" w:bidi="pt-PT"/>
    </w:rPr>
  </w:style>
  <w:style w:type="character" w:customStyle="1" w:styleId="ListLabel85">
    <w:name w:val="ListLabel 85"/>
    <w:qFormat/>
    <w:rPr>
      <w:rFonts w:eastAsia="Arial" w:cs="Arial"/>
      <w:spacing w:val="-3"/>
      <w:w w:val="99"/>
      <w:sz w:val="24"/>
      <w:szCs w:val="24"/>
      <w:lang w:val="pt-PT" w:eastAsia="pt-PT" w:bidi="pt-PT"/>
    </w:rPr>
  </w:style>
  <w:style w:type="character" w:customStyle="1" w:styleId="ListLabel86">
    <w:name w:val="ListLabel 86"/>
    <w:qFormat/>
    <w:rPr>
      <w:lang w:val="pt-PT" w:eastAsia="pt-PT" w:bidi="pt-PT"/>
    </w:rPr>
  </w:style>
  <w:style w:type="character" w:customStyle="1" w:styleId="ListLabel87">
    <w:name w:val="ListLabel 87"/>
    <w:qFormat/>
    <w:rPr>
      <w:lang w:val="pt-PT" w:eastAsia="pt-PT" w:bidi="pt-PT"/>
    </w:rPr>
  </w:style>
  <w:style w:type="character" w:customStyle="1" w:styleId="ListLabel88">
    <w:name w:val="ListLabel 88"/>
    <w:qFormat/>
    <w:rPr>
      <w:lang w:val="pt-PT" w:eastAsia="pt-PT" w:bidi="pt-PT"/>
    </w:rPr>
  </w:style>
  <w:style w:type="character" w:customStyle="1" w:styleId="ListLabel89">
    <w:name w:val="ListLabel 89"/>
    <w:qFormat/>
    <w:rPr>
      <w:lang w:val="pt-PT" w:eastAsia="pt-PT" w:bidi="pt-PT"/>
    </w:rPr>
  </w:style>
  <w:style w:type="character" w:customStyle="1" w:styleId="ListLabel90">
    <w:name w:val="ListLabel 90"/>
    <w:qFormat/>
    <w:rPr>
      <w:lang w:val="pt-PT" w:eastAsia="pt-PT" w:bidi="pt-PT"/>
    </w:rPr>
  </w:style>
  <w:style w:type="character" w:customStyle="1" w:styleId="ListLabel91">
    <w:name w:val="ListLabel 91"/>
    <w:qFormat/>
    <w:rPr>
      <w:lang w:val="pt-PT" w:eastAsia="pt-PT" w:bidi="pt-PT"/>
    </w:rPr>
  </w:style>
  <w:style w:type="character" w:customStyle="1" w:styleId="ListLabel92">
    <w:name w:val="ListLabel 92"/>
    <w:qFormat/>
    <w:rPr>
      <w:lang w:val="pt-PT" w:eastAsia="pt-PT" w:bidi="pt-PT"/>
    </w:rPr>
  </w:style>
  <w:style w:type="character" w:customStyle="1" w:styleId="ListLabel93">
    <w:name w:val="ListLabel 93"/>
    <w:qFormat/>
    <w:rPr>
      <w:lang w:val="pt-PT" w:eastAsia="pt-PT" w:bidi="pt-PT"/>
    </w:rPr>
  </w:style>
  <w:style w:type="character" w:customStyle="1" w:styleId="ListLabel94">
    <w:name w:val="ListLabel 94"/>
    <w:qFormat/>
    <w:rPr>
      <w:lang w:val="pt-PT" w:eastAsia="pt-PT" w:bidi="pt-PT"/>
    </w:rPr>
  </w:style>
  <w:style w:type="character" w:customStyle="1" w:styleId="ListLabel95">
    <w:name w:val="ListLabel 95"/>
    <w:qFormat/>
    <w:rPr>
      <w:rFonts w:eastAsia="Arial" w:cs="Arial"/>
      <w:w w:val="99"/>
      <w:sz w:val="24"/>
      <w:szCs w:val="24"/>
      <w:lang w:val="pt-PT" w:eastAsia="pt-PT" w:bidi="pt-PT"/>
    </w:rPr>
  </w:style>
  <w:style w:type="character" w:customStyle="1" w:styleId="ListLabel96">
    <w:name w:val="ListLabel 96"/>
    <w:qFormat/>
    <w:rPr>
      <w:rFonts w:eastAsia="Arial" w:cs="Arial"/>
      <w:spacing w:val="-2"/>
      <w:w w:val="99"/>
      <w:sz w:val="24"/>
      <w:szCs w:val="24"/>
      <w:lang w:val="pt-PT" w:eastAsia="pt-PT" w:bidi="pt-PT"/>
    </w:rPr>
  </w:style>
  <w:style w:type="character" w:customStyle="1" w:styleId="ListLabel97">
    <w:name w:val="ListLabel 97"/>
    <w:qFormat/>
    <w:rPr>
      <w:rFonts w:eastAsia="Arial" w:cs="Arial"/>
      <w:spacing w:val="-4"/>
      <w:w w:val="99"/>
      <w:sz w:val="24"/>
      <w:szCs w:val="24"/>
      <w:lang w:val="pt-PT" w:eastAsia="pt-PT" w:bidi="pt-PT"/>
    </w:rPr>
  </w:style>
  <w:style w:type="character" w:customStyle="1" w:styleId="ListLabel98">
    <w:name w:val="ListLabel 98"/>
    <w:qFormat/>
    <w:rPr>
      <w:lang w:val="pt-PT" w:eastAsia="pt-PT" w:bidi="pt-PT"/>
    </w:rPr>
  </w:style>
  <w:style w:type="character" w:customStyle="1" w:styleId="ListLabel99">
    <w:name w:val="ListLabel 99"/>
    <w:qFormat/>
    <w:rPr>
      <w:lang w:val="pt-PT" w:eastAsia="pt-PT" w:bidi="pt-PT"/>
    </w:rPr>
  </w:style>
  <w:style w:type="character" w:customStyle="1" w:styleId="ListLabel100">
    <w:name w:val="ListLabel 100"/>
    <w:qFormat/>
    <w:rPr>
      <w:lang w:val="pt-PT" w:eastAsia="pt-PT" w:bidi="pt-PT"/>
    </w:rPr>
  </w:style>
  <w:style w:type="character" w:customStyle="1" w:styleId="ListLabel101">
    <w:name w:val="ListLabel 101"/>
    <w:qFormat/>
    <w:rPr>
      <w:lang w:val="pt-PT" w:eastAsia="pt-PT" w:bidi="pt-PT"/>
    </w:rPr>
  </w:style>
  <w:style w:type="character" w:customStyle="1" w:styleId="ListLabel102">
    <w:name w:val="ListLabel 102"/>
    <w:qFormat/>
    <w:rPr>
      <w:lang w:val="pt-PT" w:eastAsia="pt-PT" w:bidi="pt-PT"/>
    </w:rPr>
  </w:style>
  <w:style w:type="character" w:customStyle="1" w:styleId="ListLabel103">
    <w:name w:val="ListLabel 103"/>
    <w:qFormat/>
    <w:rPr>
      <w:lang w:val="pt-PT" w:eastAsia="pt-PT" w:bidi="pt-PT"/>
    </w:rPr>
  </w:style>
  <w:style w:type="character" w:customStyle="1" w:styleId="ListLabel104">
    <w:name w:val="ListLabel 104"/>
    <w:qFormat/>
    <w:rPr>
      <w:rFonts w:eastAsia="Arial" w:cs="Arial"/>
      <w:w w:val="99"/>
      <w:sz w:val="24"/>
      <w:szCs w:val="24"/>
      <w:lang w:val="pt-PT" w:eastAsia="pt-PT" w:bidi="pt-PT"/>
    </w:rPr>
  </w:style>
  <w:style w:type="character" w:customStyle="1" w:styleId="ListLabel105">
    <w:name w:val="ListLabel 105"/>
    <w:qFormat/>
    <w:rPr>
      <w:lang w:val="pt-PT" w:eastAsia="pt-PT" w:bidi="pt-PT"/>
    </w:rPr>
  </w:style>
  <w:style w:type="character" w:customStyle="1" w:styleId="ListLabel106">
    <w:name w:val="ListLabel 106"/>
    <w:qFormat/>
    <w:rPr>
      <w:lang w:val="pt-PT" w:eastAsia="pt-PT" w:bidi="pt-PT"/>
    </w:rPr>
  </w:style>
  <w:style w:type="character" w:customStyle="1" w:styleId="ListLabel107">
    <w:name w:val="ListLabel 107"/>
    <w:qFormat/>
    <w:rPr>
      <w:lang w:val="pt-PT" w:eastAsia="pt-PT" w:bidi="pt-PT"/>
    </w:rPr>
  </w:style>
  <w:style w:type="character" w:customStyle="1" w:styleId="ListLabel108">
    <w:name w:val="ListLabel 108"/>
    <w:qFormat/>
    <w:rPr>
      <w:lang w:val="pt-PT" w:eastAsia="pt-PT" w:bidi="pt-PT"/>
    </w:rPr>
  </w:style>
  <w:style w:type="character" w:customStyle="1" w:styleId="ListLabel109">
    <w:name w:val="ListLabel 109"/>
    <w:qFormat/>
    <w:rPr>
      <w:lang w:val="pt-PT" w:eastAsia="pt-PT" w:bidi="pt-PT"/>
    </w:rPr>
  </w:style>
  <w:style w:type="character" w:customStyle="1" w:styleId="ListLabel110">
    <w:name w:val="ListLabel 110"/>
    <w:qFormat/>
    <w:rPr>
      <w:lang w:val="pt-PT" w:eastAsia="pt-PT" w:bidi="pt-PT"/>
    </w:rPr>
  </w:style>
  <w:style w:type="character" w:customStyle="1" w:styleId="ListLabel111">
    <w:name w:val="ListLabel 111"/>
    <w:qFormat/>
    <w:rPr>
      <w:lang w:val="pt-PT" w:eastAsia="pt-PT" w:bidi="pt-PT"/>
    </w:rPr>
  </w:style>
  <w:style w:type="character" w:customStyle="1" w:styleId="ListLabel112">
    <w:name w:val="ListLabel 112"/>
    <w:qFormat/>
    <w:rPr>
      <w:lang w:val="pt-PT" w:eastAsia="pt-PT" w:bidi="pt-PT"/>
    </w:rPr>
  </w:style>
  <w:style w:type="character" w:customStyle="1" w:styleId="ListLabel113">
    <w:name w:val="ListLabel 113"/>
    <w:qFormat/>
    <w:rPr>
      <w:rFonts w:eastAsia="Arial" w:cs="Arial"/>
      <w:w w:val="99"/>
      <w:sz w:val="24"/>
      <w:szCs w:val="24"/>
      <w:lang w:val="pt-PT" w:eastAsia="pt-PT" w:bidi="pt-PT"/>
    </w:rPr>
  </w:style>
  <w:style w:type="character" w:customStyle="1" w:styleId="ListLabel114">
    <w:name w:val="ListLabel 114"/>
    <w:qFormat/>
    <w:rPr>
      <w:lang w:val="pt-PT" w:eastAsia="pt-PT" w:bidi="pt-PT"/>
    </w:rPr>
  </w:style>
  <w:style w:type="character" w:customStyle="1" w:styleId="ListLabel115">
    <w:name w:val="ListLabel 115"/>
    <w:qFormat/>
    <w:rPr>
      <w:lang w:val="pt-PT" w:eastAsia="pt-PT" w:bidi="pt-PT"/>
    </w:rPr>
  </w:style>
  <w:style w:type="character" w:customStyle="1" w:styleId="ListLabel116">
    <w:name w:val="ListLabel 116"/>
    <w:qFormat/>
    <w:rPr>
      <w:lang w:val="pt-PT" w:eastAsia="pt-PT" w:bidi="pt-PT"/>
    </w:rPr>
  </w:style>
  <w:style w:type="character" w:customStyle="1" w:styleId="ListLabel117">
    <w:name w:val="ListLabel 117"/>
    <w:qFormat/>
    <w:rPr>
      <w:lang w:val="pt-PT" w:eastAsia="pt-PT" w:bidi="pt-PT"/>
    </w:rPr>
  </w:style>
  <w:style w:type="character" w:customStyle="1" w:styleId="ListLabel118">
    <w:name w:val="ListLabel 118"/>
    <w:qFormat/>
    <w:rPr>
      <w:lang w:val="pt-PT" w:eastAsia="pt-PT" w:bidi="pt-PT"/>
    </w:rPr>
  </w:style>
  <w:style w:type="character" w:customStyle="1" w:styleId="ListLabel119">
    <w:name w:val="ListLabel 119"/>
    <w:qFormat/>
    <w:rPr>
      <w:lang w:val="pt-PT" w:eastAsia="pt-PT" w:bidi="pt-PT"/>
    </w:rPr>
  </w:style>
  <w:style w:type="character" w:customStyle="1" w:styleId="ListLabel120">
    <w:name w:val="ListLabel 120"/>
    <w:qFormat/>
    <w:rPr>
      <w:lang w:val="pt-PT" w:eastAsia="pt-PT" w:bidi="pt-PT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sz w:val="24"/>
      <w:szCs w:val="24"/>
    </w:rPr>
  </w:style>
  <w:style w:type="character" w:customStyle="1" w:styleId="ListLabel123">
    <w:name w:val="ListLabel 123"/>
    <w:qFormat/>
    <w:rPr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42EE1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107EB"/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27923"/>
    <w:pPr>
      <w:ind w:left="720"/>
      <w:contextualSpacing/>
    </w:pPr>
  </w:style>
  <w:style w:type="paragraph" w:customStyle="1" w:styleId="Contedodatabela">
    <w:name w:val="Conteúdo da tabela"/>
    <w:basedOn w:val="Normal"/>
    <w:qFormat/>
    <w:rsid w:val="00BA4E6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nhideWhenUsed/>
    <w:rsid w:val="002F2F9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F2F9F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B565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rsid w:val="00403F54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A1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capava.rs.gov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AE7EB-1E70-4A61-93AC-D72000DD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2636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Windows User</cp:lastModifiedBy>
  <cp:revision>2</cp:revision>
  <cp:lastPrinted>2021-10-28T16:14:00Z</cp:lastPrinted>
  <dcterms:created xsi:type="dcterms:W3CDTF">2021-10-28T16:14:00Z</dcterms:created>
  <dcterms:modified xsi:type="dcterms:W3CDTF">2021-10-28T16:14:00Z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