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0A" w:rsidRPr="00A071A8" w:rsidRDefault="003D0A0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71A8">
        <w:rPr>
          <w:rFonts w:ascii="Arial" w:hAnsi="Arial" w:cs="Arial"/>
          <w:b/>
          <w:bCs/>
          <w:sz w:val="24"/>
          <w:szCs w:val="24"/>
        </w:rPr>
        <w:t>CONTRATO</w:t>
      </w:r>
      <w:r>
        <w:rPr>
          <w:rFonts w:ascii="Arial" w:hAnsi="Arial" w:cs="Arial"/>
          <w:b/>
          <w:bCs/>
          <w:sz w:val="24"/>
          <w:szCs w:val="24"/>
        </w:rPr>
        <w:t xml:space="preserve"> DE PRESTAÇÃO DE SERVIÇOS </w:t>
      </w:r>
      <w:r w:rsidRPr="00A071A8">
        <w:rPr>
          <w:rFonts w:ascii="Arial" w:hAnsi="Arial" w:cs="Arial"/>
          <w:b/>
          <w:bCs/>
          <w:sz w:val="24"/>
          <w:szCs w:val="24"/>
        </w:rPr>
        <w:t xml:space="preserve">Nº </w:t>
      </w:r>
      <w:r>
        <w:rPr>
          <w:rFonts w:ascii="Arial" w:hAnsi="Arial" w:cs="Arial"/>
          <w:b/>
          <w:bCs/>
          <w:sz w:val="24"/>
          <w:szCs w:val="24"/>
        </w:rPr>
        <w:t>4793/2017</w:t>
      </w:r>
    </w:p>
    <w:p w:rsidR="003D0A0A" w:rsidRPr="00A071A8" w:rsidRDefault="003D0A0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0A0A" w:rsidRPr="00A071A8" w:rsidRDefault="003D0A0A" w:rsidP="00724614">
      <w:pPr>
        <w:jc w:val="both"/>
        <w:rPr>
          <w:rFonts w:ascii="Arial" w:hAnsi="Arial" w:cs="Arial"/>
          <w:sz w:val="24"/>
          <w:szCs w:val="24"/>
        </w:rPr>
      </w:pPr>
    </w:p>
    <w:p w:rsidR="003D0A0A" w:rsidRPr="006F3DE1" w:rsidRDefault="003D0A0A" w:rsidP="006F3DE1">
      <w:pPr>
        <w:pStyle w:val="Recuodecorpodetexto21"/>
        <w:ind w:left="4500" w:right="99" w:firstLine="0"/>
      </w:pPr>
      <w:r w:rsidRPr="006F3DE1">
        <w:t xml:space="preserve">TERMO DE CONTRATO, que fazem entre si, O MUNICÍPIO DE CAÇAPAVA DO SUL, e a </w:t>
      </w:r>
      <w:r>
        <w:t>EMPRESA BRPREV AUDITORIA E CONSULTORIA ATUARIAL LTDA – ME,</w:t>
      </w:r>
      <w:r w:rsidRPr="006F3DE1">
        <w:t xml:space="preserve"> </w:t>
      </w:r>
      <w:r>
        <w:t>Autorizado pelo Edital de Dispensa de Licitação</w:t>
      </w:r>
      <w:r w:rsidRPr="006F3DE1">
        <w:t xml:space="preserve"> nº. </w:t>
      </w:r>
      <w:r>
        <w:t>2666/2017</w:t>
      </w:r>
      <w:r w:rsidRPr="006F3DE1">
        <w:t>.</w:t>
      </w:r>
    </w:p>
    <w:p w:rsidR="003D0A0A" w:rsidRPr="00A071A8" w:rsidRDefault="003D0A0A" w:rsidP="00724614">
      <w:pPr>
        <w:jc w:val="both"/>
        <w:rPr>
          <w:rFonts w:ascii="Arial" w:hAnsi="Arial" w:cs="Arial"/>
          <w:sz w:val="24"/>
          <w:szCs w:val="24"/>
        </w:rPr>
      </w:pPr>
    </w:p>
    <w:p w:rsidR="003D0A0A" w:rsidRPr="00A071A8" w:rsidRDefault="003D0A0A" w:rsidP="00724614">
      <w:pPr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B8771B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B8771B">
        <w:rPr>
          <w:rFonts w:ascii="Arial" w:hAnsi="Arial" w:cs="Arial"/>
          <w:b/>
          <w:bCs/>
          <w:sz w:val="24"/>
          <w:szCs w:val="24"/>
        </w:rPr>
        <w:t>Sr</w:t>
      </w:r>
      <w:r w:rsidRPr="00B8771B">
        <w:rPr>
          <w:rFonts w:ascii="Arial" w:hAnsi="Arial" w:cs="Arial"/>
          <w:sz w:val="24"/>
          <w:szCs w:val="24"/>
        </w:rPr>
        <w:t>.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B8771B">
        <w:rPr>
          <w:rFonts w:ascii="Arial" w:hAnsi="Arial" w:cs="Arial"/>
          <w:sz w:val="24"/>
          <w:szCs w:val="24"/>
        </w:rPr>
        <w:t xml:space="preserve"> brasileiro, casado, Médico Veterinário, portador do CPF sob nº. 009.854.830-1</w:t>
      </w:r>
      <w:r>
        <w:rPr>
          <w:rFonts w:ascii="Arial" w:hAnsi="Arial" w:cs="Arial"/>
          <w:sz w:val="24"/>
          <w:szCs w:val="24"/>
        </w:rPr>
        <w:t>6</w:t>
      </w:r>
      <w:r w:rsidRPr="00B8771B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B8771B">
        <w:rPr>
          <w:rFonts w:ascii="Arial" w:hAnsi="Arial" w:cs="Arial"/>
          <w:b/>
          <w:bCs/>
          <w:sz w:val="24"/>
          <w:szCs w:val="24"/>
        </w:rPr>
        <w:t>CONTRATANTE</w:t>
      </w:r>
      <w:r w:rsidRPr="00B8771B">
        <w:rPr>
          <w:rFonts w:ascii="Arial" w:hAnsi="Arial" w:cs="Arial"/>
          <w:sz w:val="24"/>
          <w:szCs w:val="24"/>
        </w:rPr>
        <w:t xml:space="preserve">, e de outro lado a 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>BRPREV AUDITORIA E CONSULTORIA LTDA - ME</w:t>
      </w:r>
      <w:r w:rsidRPr="00B8771B">
        <w:rPr>
          <w:rFonts w:ascii="Arial" w:hAnsi="Arial" w:cs="Arial"/>
          <w:sz w:val="24"/>
          <w:szCs w:val="24"/>
        </w:rPr>
        <w:t xml:space="preserve">, inscrita no CNPJ sob Nº. </w:t>
      </w:r>
      <w:r>
        <w:rPr>
          <w:rFonts w:ascii="Arial" w:hAnsi="Arial" w:cs="Arial"/>
          <w:sz w:val="24"/>
          <w:szCs w:val="24"/>
        </w:rPr>
        <w:t>18.615.216/0001-27</w:t>
      </w:r>
      <w:r w:rsidRPr="00B87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sede na Av. Getulio Vargas, nº 1151, Bairro Menino Deus, cidade de Porto Alegre, representada por seus sócio diretor </w:t>
      </w:r>
      <w:r>
        <w:rPr>
          <w:rFonts w:ascii="Arial" w:hAnsi="Arial" w:cs="Arial"/>
          <w:b/>
          <w:bCs/>
          <w:sz w:val="24"/>
          <w:szCs w:val="24"/>
        </w:rPr>
        <w:t>Pablo Bernardo Machado Pinto</w:t>
      </w:r>
      <w:r>
        <w:rPr>
          <w:rFonts w:ascii="Arial" w:hAnsi="Arial" w:cs="Arial"/>
          <w:sz w:val="24"/>
          <w:szCs w:val="24"/>
        </w:rPr>
        <w:t xml:space="preserve">, atuário, solteiro,  portador da cédula de identidade nº 1088960826-SJS, inscrito no CPF nº 022.568.950-25, residente e domiciliado na Estrada Chapéu de Couro nº 06, Bairro Chapéu de Couro, Cidade de Porto Alegre, doravante simplesmente denominada de </w:t>
      </w:r>
      <w:r w:rsidRPr="006D4804">
        <w:rPr>
          <w:rFonts w:ascii="Arial" w:hAnsi="Arial" w:cs="Arial"/>
          <w:b/>
          <w:bCs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tem certo e ajustado as cláusulas e condições a seguir estipuladas: </w:t>
      </w:r>
    </w:p>
    <w:p w:rsidR="003D0A0A" w:rsidRPr="00B8771B" w:rsidRDefault="003D0A0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OBJETO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>
        <w:rPr>
          <w:rFonts w:ascii="Arial" w:hAnsi="Arial" w:cs="Arial"/>
          <w:sz w:val="24"/>
          <w:szCs w:val="24"/>
        </w:rPr>
        <w:t xml:space="preserve">O presente contrato tem seu respectivo fundamento e finalidade na execução do objeto contratado, descrito abaixo, de acordo com o permissivo legal constante no artigo 24, inciso II, combinado com o artigo 13, inciso III, da Lei Federal nº 8.666/93, assim como pelas condições e pelas cláusulas a seguir expressas, definidoras dos direitos, obrigações e responsabilidades das partes.  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F90248">
        <w:rPr>
          <w:rFonts w:ascii="Arial" w:hAnsi="Arial" w:cs="Arial"/>
          <w:b/>
          <w:bCs/>
          <w:sz w:val="24"/>
          <w:szCs w:val="24"/>
        </w:rPr>
        <w:t>CLÁUSULA SEGUNDA:</w:t>
      </w:r>
      <w:r>
        <w:rPr>
          <w:rFonts w:ascii="Arial" w:hAnsi="Arial" w:cs="Arial"/>
          <w:sz w:val="24"/>
          <w:szCs w:val="24"/>
        </w:rPr>
        <w:t xml:space="preserve"> O presente contrato tem por objeto a prestação de serviços técnicos visando elaboração da Avaliação Atuarial e Nota Técnica Atuarial do exercício de 2017 para o ano 2018 ao Regime Próprio de Previdência Social do Município – RPPS, em consonância com as exigências do Ministério da Previdência Social – MPS da seguinte forma: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– Análise da base de dados municipal realizando teste de consistência.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Uma avaliação atuarial, conforme legislação previdenciária vigente (data base de 31/12/2016).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Elaboração da Nota Técnica Atuarial.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Cálculo das reservas matemáticas e das alíquotas previdenciárias.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– Desenvolvimento de planos para equacionamento do déficif atuarial, caso existir.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– Atendimento a LDO (LRF).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 xml:space="preserve">VII </w:t>
      </w:r>
      <w:r>
        <w:rPr>
          <w:rFonts w:ascii="Arial" w:hAnsi="Arial" w:cs="Arial"/>
          <w:sz w:val="24"/>
          <w:szCs w:val="24"/>
        </w:rPr>
        <w:t>– Elaboração das projeções atuariais.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 – Contabilização das provisões matemáticas.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 – Preenchimento do Demonstrativo de Resultados da Avaliação atuarial – DRAA.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– Comparativo entre as 03 (três) últimas avaliações atuariais.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35DDC">
        <w:rPr>
          <w:rFonts w:ascii="Arial" w:hAnsi="Arial" w:cs="Arial"/>
          <w:b/>
          <w:bCs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 xml:space="preserve"> – Análise de sensibilidade alternando 06 (seis) diferentes taxa de juros, compondo metas atuariais distintas para o próximo exercício. 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5931BA">
        <w:rPr>
          <w:rFonts w:ascii="Arial" w:hAnsi="Arial" w:cs="Arial"/>
          <w:b/>
          <w:bCs/>
          <w:sz w:val="24"/>
          <w:szCs w:val="24"/>
          <w:u w:val="single"/>
        </w:rPr>
        <w:t>SERVIÇOS ADICIONAIS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da Segunda Avaliação Atuarial com data base a partir de 30/06/2018 sendo referente ao segundo semestre de 2018; OU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Técnico Atuarial com duas simulações de segregação de massas, cenário com incorporação de imóveis e/ou incorporação de um percentual da dívida ativa no plano previdenciário. 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9418C"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sz w:val="24"/>
          <w:szCs w:val="24"/>
        </w:rPr>
        <w:t>: Os serviços terão início a contar da entrega da documentação necessária à elaboração dos trabalhos, compreendendo a disponibilização da legislação requisitada, o preenchimento dos dados relativos aos servidores municipais e demais informações complementares.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9418C">
        <w:rPr>
          <w:rFonts w:ascii="Arial" w:hAnsi="Arial" w:cs="Arial"/>
          <w:b/>
          <w:bCs/>
          <w:sz w:val="24"/>
          <w:szCs w:val="24"/>
        </w:rPr>
        <w:t>CLÁUSULA QUARTA</w:t>
      </w:r>
      <w:r>
        <w:rPr>
          <w:rFonts w:ascii="Arial" w:hAnsi="Arial" w:cs="Arial"/>
          <w:sz w:val="24"/>
          <w:szCs w:val="24"/>
        </w:rPr>
        <w:t xml:space="preserve"> – Os profissionais que executarão os trabalhos deverão ser detentores de reconhecida e comprovada capacidade técnica e profissional, na área específica compatível com o objeto contratado.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82751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PRAZO</w:t>
      </w:r>
    </w:p>
    <w:p w:rsidR="003D0A0A" w:rsidRPr="00B8771B" w:rsidRDefault="003D0A0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Pr="00B8771B">
        <w:rPr>
          <w:rFonts w:ascii="Arial" w:hAnsi="Arial" w:cs="Arial"/>
          <w:i/>
          <w:iCs/>
          <w:sz w:val="24"/>
          <w:szCs w:val="24"/>
        </w:rPr>
        <w:t>:</w:t>
      </w:r>
      <w:r w:rsidRPr="00B877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para a execução dos trabalhos será contado a partir do cumprimento dos requisitos descritos na Cláusula Terceira, e com prazo final para conclusão de até 15 (quinze) dias úteis.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82751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</w:t>
      </w:r>
      <w:r w:rsidRPr="00B8771B">
        <w:rPr>
          <w:rFonts w:ascii="Arial" w:hAnsi="Arial" w:cs="Arial"/>
          <w:b/>
          <w:bCs/>
          <w:sz w:val="24"/>
          <w:szCs w:val="24"/>
        </w:rPr>
        <w:t>PREÇO</w:t>
      </w:r>
      <w:r>
        <w:rPr>
          <w:rFonts w:ascii="Arial" w:hAnsi="Arial" w:cs="Arial"/>
          <w:sz w:val="24"/>
          <w:szCs w:val="24"/>
        </w:rPr>
        <w:t xml:space="preserve"> </w:t>
      </w:r>
      <w:r w:rsidRPr="00827516">
        <w:rPr>
          <w:rFonts w:ascii="Arial" w:hAnsi="Arial" w:cs="Arial"/>
          <w:b/>
          <w:bCs/>
          <w:sz w:val="24"/>
          <w:szCs w:val="24"/>
        </w:rPr>
        <w:t xml:space="preserve">E </w:t>
      </w:r>
      <w:r w:rsidRPr="00B8771B">
        <w:rPr>
          <w:rFonts w:ascii="Arial" w:hAnsi="Arial" w:cs="Arial"/>
          <w:b/>
          <w:bCs/>
          <w:sz w:val="24"/>
          <w:szCs w:val="24"/>
        </w:rPr>
        <w:t>CONDIÇÕES DE PAGAMENTO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pStyle w:val="BodyTextIndent"/>
        <w:ind w:right="34" w:firstLine="1440"/>
        <w:rPr>
          <w:rFonts w:cs="Times New Roman"/>
          <w:i w:val="0"/>
          <w:iCs w:val="0"/>
        </w:rPr>
      </w:pPr>
      <w:r w:rsidRPr="00A65F62">
        <w:rPr>
          <w:i w:val="0"/>
          <w:iCs w:val="0"/>
        </w:rPr>
        <w:t>CLÁUSULA SEXTA</w:t>
      </w:r>
      <w:r>
        <w:rPr>
          <w:b w:val="0"/>
          <w:bCs w:val="0"/>
          <w:i w:val="0"/>
          <w:iCs w:val="0"/>
        </w:rPr>
        <w:t xml:space="preserve">: O preço para o presente ajuste é de </w:t>
      </w:r>
      <w:r w:rsidRPr="00827516">
        <w:rPr>
          <w:i w:val="0"/>
          <w:iCs w:val="0"/>
        </w:rPr>
        <w:t xml:space="preserve">R$ </w:t>
      </w:r>
      <w:r>
        <w:rPr>
          <w:i w:val="0"/>
          <w:iCs w:val="0"/>
        </w:rPr>
        <w:t>3.490,00</w:t>
      </w:r>
      <w:r>
        <w:rPr>
          <w:b w:val="0"/>
          <w:bCs w:val="0"/>
          <w:i w:val="0"/>
          <w:iCs w:val="0"/>
        </w:rPr>
        <w:t xml:space="preserve"> (três mil e quatrocentos e noventa Reais), que serão pagos na entrega do trabalho, mediante a apresentação da referida Nota Fiscal por parte da </w:t>
      </w:r>
      <w:r w:rsidRPr="00827516">
        <w:rPr>
          <w:i w:val="0"/>
          <w:iCs w:val="0"/>
        </w:rPr>
        <w:t>CONTRATADA.</w:t>
      </w:r>
    </w:p>
    <w:p w:rsidR="003D0A0A" w:rsidRDefault="003D0A0A" w:rsidP="00B8771B">
      <w:pPr>
        <w:pStyle w:val="BodyTextIndent"/>
        <w:ind w:right="34" w:firstLine="1440"/>
        <w:rPr>
          <w:rFonts w:cs="Times New Roman"/>
          <w:i w:val="0"/>
          <w:iCs w:val="0"/>
        </w:rPr>
      </w:pPr>
    </w:p>
    <w:p w:rsidR="003D0A0A" w:rsidRDefault="003D0A0A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>
        <w:rPr>
          <w:i w:val="0"/>
          <w:iCs w:val="0"/>
        </w:rPr>
        <w:t xml:space="preserve">CLÁUSULA SÉTIMA: </w:t>
      </w:r>
      <w:r>
        <w:rPr>
          <w:b w:val="0"/>
          <w:bCs w:val="0"/>
          <w:i w:val="0"/>
          <w:iCs w:val="0"/>
        </w:rPr>
        <w:t xml:space="preserve">As despesas decorrentes do presente contrato correrão à conta da seguinte Dotação Orçamentária, Projeto Atividade nº 2198, Elemento de Despesa nº 33.90.39-05, Reduzido nº 1243 e Recurso nº 50. </w:t>
      </w:r>
    </w:p>
    <w:p w:rsidR="003D0A0A" w:rsidRDefault="003D0A0A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3D0A0A" w:rsidRPr="00827516" w:rsidRDefault="003D0A0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  <w:r w:rsidRPr="00827516">
        <w:rPr>
          <w:i w:val="0"/>
          <w:iCs w:val="0"/>
        </w:rPr>
        <w:t>PARAGRAFO ÚNICO</w:t>
      </w:r>
      <w:r>
        <w:rPr>
          <w:b w:val="0"/>
          <w:bCs w:val="0"/>
          <w:i w:val="0"/>
          <w:iCs w:val="0"/>
        </w:rPr>
        <w:t>: No caso de rescisão antecipada do presente contrato, a parte interessada deverá efetuar comunicação por escrito, no prazo de 30 (trinta) dias, anteriores à rescisão, sem prejuízo do pagamento dos serviços já realizados.</w:t>
      </w:r>
    </w:p>
    <w:p w:rsidR="003D0A0A" w:rsidRPr="00B8771B" w:rsidRDefault="003D0A0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3D0A0A" w:rsidRPr="008D4300" w:rsidRDefault="003D0A0A" w:rsidP="00632E1C">
      <w:pPr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sz w:val="24"/>
          <w:szCs w:val="24"/>
        </w:rPr>
        <w:t xml:space="preserve">                      </w:t>
      </w:r>
      <w:r w:rsidRPr="008D4300">
        <w:rPr>
          <w:rFonts w:ascii="Arial" w:hAnsi="Arial" w:cs="Arial"/>
          <w:b/>
          <w:bCs/>
          <w:sz w:val="24"/>
          <w:szCs w:val="24"/>
        </w:rPr>
        <w:t>CLÁUSULA OITAVA</w:t>
      </w:r>
      <w:r w:rsidRPr="008D4300">
        <w:rPr>
          <w:rFonts w:ascii="Arial" w:hAnsi="Arial" w:cs="Arial"/>
          <w:sz w:val="24"/>
          <w:szCs w:val="24"/>
        </w:rPr>
        <w:t xml:space="preserve">: Constituem direitos </w:t>
      </w:r>
      <w:r>
        <w:rPr>
          <w:rFonts w:ascii="Arial" w:hAnsi="Arial" w:cs="Arial"/>
          <w:sz w:val="24"/>
          <w:szCs w:val="24"/>
        </w:rPr>
        <w:t>ao</w:t>
      </w:r>
      <w:r w:rsidRPr="008D4300">
        <w:rPr>
          <w:rFonts w:ascii="Arial" w:hAnsi="Arial" w:cs="Arial"/>
          <w:sz w:val="24"/>
          <w:szCs w:val="24"/>
        </w:rPr>
        <w:t xml:space="preserve"> MUNICÍPIO receber o objeto deste contrato nas condições elencadas e da CONTRATADA perceber o valor ajustado na forma e no prazo convencionado. </w:t>
      </w: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Pr="008D4300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DAS OBRIGAÇÕES</w:t>
      </w:r>
      <w:r w:rsidRPr="008D4300">
        <w:rPr>
          <w:rFonts w:ascii="Arial" w:hAnsi="Arial" w:cs="Arial"/>
          <w:sz w:val="24"/>
          <w:szCs w:val="24"/>
        </w:rPr>
        <w:t>:</w:t>
      </w:r>
    </w:p>
    <w:p w:rsidR="003D0A0A" w:rsidRPr="008D4300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8D4300" w:rsidRDefault="003D0A0A" w:rsidP="00B8771B">
      <w:pPr>
        <w:pStyle w:val="Recuodecorpodetexto31"/>
        <w:spacing w:before="60"/>
        <w:ind w:right="34" w:firstLine="1440"/>
        <w:rPr>
          <w:rFonts w:cs="Times New Roman"/>
        </w:rPr>
      </w:pPr>
      <w:r w:rsidRPr="008D4300">
        <w:rPr>
          <w:b/>
          <w:bCs/>
        </w:rPr>
        <w:t>CLÁUSULA NONA</w:t>
      </w:r>
      <w:r w:rsidRPr="008D4300">
        <w:t xml:space="preserve">: Constituem obrigações do </w:t>
      </w:r>
      <w:r w:rsidRPr="008D4300">
        <w:rPr>
          <w:b/>
          <w:bCs/>
        </w:rPr>
        <w:t>MUNICÍPIO:</w:t>
      </w:r>
    </w:p>
    <w:p w:rsidR="003D0A0A" w:rsidRPr="008D4300" w:rsidRDefault="003D0A0A" w:rsidP="00B8771B">
      <w:pPr>
        <w:pStyle w:val="Recuodecorpodetexto31"/>
        <w:spacing w:before="60"/>
        <w:ind w:right="34" w:firstLine="1440"/>
      </w:pPr>
      <w:r w:rsidRPr="008D4300">
        <w:rPr>
          <w:b/>
          <w:bCs/>
        </w:rPr>
        <w:t>a)</w:t>
      </w:r>
      <w:r w:rsidRPr="008D4300">
        <w:t xml:space="preserve"> efetuar o pagamento ajustado; e </w:t>
      </w:r>
    </w:p>
    <w:p w:rsidR="003D0A0A" w:rsidRDefault="003D0A0A" w:rsidP="00B8771B">
      <w:pPr>
        <w:pStyle w:val="Recuodecorpodetexto31"/>
        <w:spacing w:before="60"/>
        <w:ind w:right="34" w:firstLine="1440"/>
        <w:rPr>
          <w:rFonts w:cs="Times New Roman"/>
        </w:rPr>
      </w:pPr>
      <w:r w:rsidRPr="008D4300">
        <w:rPr>
          <w:b/>
          <w:bCs/>
        </w:rPr>
        <w:t>b)</w:t>
      </w:r>
      <w:r w:rsidRPr="008D4300">
        <w:t xml:space="preserve"> dar à CONTRATADA as condições necessárias à regular execução do contrato.</w:t>
      </w:r>
    </w:p>
    <w:p w:rsidR="003D0A0A" w:rsidRPr="008D4300" w:rsidRDefault="003D0A0A" w:rsidP="00B8771B">
      <w:pPr>
        <w:pStyle w:val="Recuodecorpodetexto31"/>
        <w:spacing w:before="60"/>
        <w:ind w:right="34" w:firstLine="1440"/>
        <w:rPr>
          <w:rFonts w:cs="Times New Roman"/>
        </w:rPr>
      </w:pPr>
    </w:p>
    <w:p w:rsidR="003D0A0A" w:rsidRPr="008D4300" w:rsidRDefault="003D0A0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CLÁUSULA DÉCIMA:</w:t>
      </w:r>
      <w:r w:rsidRPr="008D4300">
        <w:rPr>
          <w:rFonts w:ascii="Arial" w:hAnsi="Arial" w:cs="Arial"/>
          <w:sz w:val="24"/>
          <w:szCs w:val="24"/>
        </w:rPr>
        <w:t xml:space="preserve"> Constituem obrigações da </w:t>
      </w:r>
      <w:r w:rsidRPr="008D4300">
        <w:rPr>
          <w:rFonts w:ascii="Arial" w:hAnsi="Arial" w:cs="Arial"/>
          <w:b/>
          <w:bCs/>
          <w:sz w:val="24"/>
          <w:szCs w:val="24"/>
        </w:rPr>
        <w:t>CONTRATADA:</w:t>
      </w:r>
    </w:p>
    <w:p w:rsidR="003D0A0A" w:rsidRPr="008D4300" w:rsidRDefault="003D0A0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a)</w:t>
      </w:r>
      <w:r w:rsidRPr="008D4300">
        <w:rPr>
          <w:rFonts w:ascii="Arial" w:hAnsi="Arial" w:cs="Arial"/>
          <w:sz w:val="24"/>
          <w:szCs w:val="24"/>
        </w:rPr>
        <w:t xml:space="preserve"> prestar os serviços na forma ajustada;</w:t>
      </w:r>
    </w:p>
    <w:p w:rsidR="003D0A0A" w:rsidRPr="008D4300" w:rsidRDefault="003D0A0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b)</w:t>
      </w:r>
      <w:r w:rsidRPr="008D4300">
        <w:rPr>
          <w:rFonts w:ascii="Arial" w:hAnsi="Arial" w:cs="Arial"/>
          <w:sz w:val="24"/>
          <w:szCs w:val="24"/>
        </w:rPr>
        <w:t xml:space="preserve"> assumir inteira responsabilidade pelas obrigações sociais e trabalhistas entre a CONTRATADA e seus empregados;</w:t>
      </w:r>
    </w:p>
    <w:p w:rsidR="003D0A0A" w:rsidRPr="008D4300" w:rsidRDefault="003D0A0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c)</w:t>
      </w:r>
      <w:r w:rsidRPr="008D4300">
        <w:rPr>
          <w:rFonts w:ascii="Arial" w:hAnsi="Arial" w:cs="Arial"/>
          <w:sz w:val="24"/>
          <w:szCs w:val="24"/>
        </w:rPr>
        <w:t xml:space="preserve"> manter durante toda a execução do contrato, em compatibilidade com as obrigações por ele assumidas, todas as condições de habilitação e qualificação exigidas por ocasião da assinatura do presente contrato;</w:t>
      </w:r>
    </w:p>
    <w:p w:rsidR="003D0A0A" w:rsidRPr="008D4300" w:rsidRDefault="003D0A0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d)</w:t>
      </w:r>
      <w:r w:rsidRPr="008D4300">
        <w:rPr>
          <w:rFonts w:ascii="Arial" w:hAnsi="Arial" w:cs="Arial"/>
          <w:sz w:val="24"/>
          <w:szCs w:val="24"/>
        </w:rPr>
        <w:t xml:space="preserve"> apresentar durante a execução do contrato, se solicitado, documentos que comprovem estar cumprindo a legislação em vigor quanto às obrigações assumidas no presente contrato, em especial, encargos sociais, trabalhistas, previdenciários, tributários, fiscais e comerciais; </w:t>
      </w:r>
    </w:p>
    <w:p w:rsidR="003D0A0A" w:rsidRPr="008D4300" w:rsidRDefault="003D0A0A" w:rsidP="008D4300">
      <w:pPr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sz w:val="24"/>
          <w:szCs w:val="24"/>
        </w:rPr>
        <w:t xml:space="preserve">                      </w:t>
      </w:r>
      <w:r w:rsidRPr="008D4300">
        <w:rPr>
          <w:rFonts w:ascii="Arial" w:hAnsi="Arial" w:cs="Arial"/>
          <w:b/>
          <w:bCs/>
          <w:sz w:val="24"/>
          <w:szCs w:val="24"/>
        </w:rPr>
        <w:t>e)</w:t>
      </w:r>
      <w:r w:rsidRPr="008D4300">
        <w:rPr>
          <w:rFonts w:ascii="Arial" w:hAnsi="Arial" w:cs="Arial"/>
          <w:sz w:val="24"/>
          <w:szCs w:val="24"/>
        </w:rPr>
        <w:t xml:space="preserve"> assumir inteira responsabilidade pelas obrigações fiscais decorrentes da execução do presente contrato.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CLÁUSULA SEXTA: </w:t>
      </w:r>
      <w:r w:rsidRPr="00B8771B">
        <w:rPr>
          <w:rFonts w:ascii="Arial" w:hAnsi="Arial" w:cs="Arial"/>
          <w:sz w:val="24"/>
          <w:szCs w:val="24"/>
        </w:rPr>
        <w:t>A CONTRATADA será responsável pela qualidade, acabamento e perfeição do serviço executado.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§ 1 –</w:t>
      </w:r>
      <w:r w:rsidRPr="00B8771B">
        <w:rPr>
          <w:rFonts w:ascii="Arial" w:hAnsi="Arial" w:cs="Arial"/>
          <w:sz w:val="24"/>
          <w:szCs w:val="24"/>
        </w:rPr>
        <w:t xml:space="preserve"> Os materiais a serem utilizados na execução </w:t>
      </w:r>
      <w:r>
        <w:rPr>
          <w:rFonts w:ascii="Arial" w:hAnsi="Arial" w:cs="Arial"/>
          <w:sz w:val="24"/>
          <w:szCs w:val="24"/>
        </w:rPr>
        <w:t>do serviço</w:t>
      </w:r>
      <w:r w:rsidRPr="00B8771B">
        <w:rPr>
          <w:rFonts w:ascii="Arial" w:hAnsi="Arial" w:cs="Arial"/>
          <w:sz w:val="24"/>
          <w:szCs w:val="24"/>
        </w:rPr>
        <w:t xml:space="preserve"> deverão ser de boa qualidade. 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2 – </w:t>
      </w:r>
      <w:r w:rsidRPr="00B8771B">
        <w:rPr>
          <w:rFonts w:ascii="Arial" w:hAnsi="Arial" w:cs="Arial"/>
          <w:sz w:val="24"/>
          <w:szCs w:val="24"/>
        </w:rPr>
        <w:t>A empresa CONTRATADA fica responsável por quaisquer danos, inclusive contra terceiros, ocorridos durante a execução do serviço ou dele decorrente.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B8771B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3D0A0A" w:rsidRDefault="003D0A0A" w:rsidP="00B8771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ab/>
      </w: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Default="003D0A0A" w:rsidP="00873CD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8771B">
        <w:rPr>
          <w:rFonts w:ascii="Arial" w:hAnsi="Arial" w:cs="Arial"/>
          <w:b/>
          <w:bCs/>
          <w:sz w:val="24"/>
          <w:szCs w:val="24"/>
        </w:rPr>
        <w:t>CLÁUSULA OITAVA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Os servidores responsáveis</w:t>
      </w:r>
      <w:r w:rsidRPr="00417B42">
        <w:rPr>
          <w:rFonts w:ascii="Arial" w:hAnsi="Arial" w:cs="Arial"/>
        </w:rPr>
        <w:t xml:space="preserve"> pela fiscalização do serviço </w:t>
      </w:r>
      <w:r>
        <w:rPr>
          <w:rFonts w:ascii="Arial" w:hAnsi="Arial" w:cs="Arial"/>
        </w:rPr>
        <w:t xml:space="preserve">será </w:t>
      </w:r>
      <w:r w:rsidRPr="00417B42">
        <w:rPr>
          <w:rFonts w:ascii="Arial" w:hAnsi="Arial" w:cs="Arial"/>
        </w:rPr>
        <w:t>o Sr</w:t>
      </w:r>
      <w:r>
        <w:rPr>
          <w:rFonts w:ascii="Arial" w:hAnsi="Arial" w:cs="Arial"/>
        </w:rPr>
        <w:t>.</w:t>
      </w:r>
      <w:r w:rsidRPr="00417B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Guilhermedos Santos da Silva</w:t>
      </w:r>
      <w:r w:rsidRPr="00417B42">
        <w:rPr>
          <w:rFonts w:ascii="Arial" w:hAnsi="Arial" w:cs="Arial"/>
        </w:rPr>
        <w:t xml:space="preserve">, CPF de nº </w:t>
      </w:r>
      <w:r>
        <w:rPr>
          <w:rFonts w:ascii="Arial" w:hAnsi="Arial" w:cs="Arial"/>
        </w:rPr>
        <w:t>009.958.640-12, Rua Eni Tavares da mata, nº 292, nesta cidade</w:t>
      </w:r>
      <w:r w:rsidRPr="00417B42">
        <w:rPr>
          <w:rFonts w:ascii="Arial" w:hAnsi="Arial" w:cs="Arial"/>
        </w:rPr>
        <w:t xml:space="preserve">, tendo como suplente o Sr. </w:t>
      </w:r>
      <w:r>
        <w:rPr>
          <w:rFonts w:ascii="Arial" w:hAnsi="Arial" w:cs="Arial"/>
          <w:b/>
          <w:bCs/>
        </w:rPr>
        <w:t>Luciano Carvalho Chaves</w:t>
      </w:r>
      <w:r w:rsidRPr="00417B42">
        <w:rPr>
          <w:rFonts w:ascii="Arial" w:hAnsi="Arial" w:cs="Arial"/>
        </w:rPr>
        <w:t xml:space="preserve">, CPF de nº </w:t>
      </w:r>
      <w:r>
        <w:rPr>
          <w:rFonts w:ascii="Arial" w:hAnsi="Arial" w:cs="Arial"/>
        </w:rPr>
        <w:t>944.090.210-87, Rua Sete de setembro, nº 493, Apto 01, centro de Caçapava do Sul</w:t>
      </w:r>
      <w:r w:rsidRPr="00417B42">
        <w:rPr>
          <w:rFonts w:ascii="Arial" w:hAnsi="Arial" w:cs="Arial"/>
        </w:rPr>
        <w:t>, sendo qu</w:t>
      </w:r>
      <w:r>
        <w:rPr>
          <w:rFonts w:ascii="Arial" w:hAnsi="Arial" w:cs="Arial"/>
        </w:rPr>
        <w:t>e todos os assuntos atinentes ao contrato objeto</w:t>
      </w:r>
      <w:r w:rsidRPr="00417B42">
        <w:rPr>
          <w:rFonts w:ascii="Arial" w:hAnsi="Arial" w:cs="Arial"/>
        </w:rPr>
        <w:t xml:space="preserve"> serão resolvidos através dos mesmos.</w:t>
      </w:r>
      <w:r>
        <w:rPr>
          <w:rFonts w:ascii="Arial" w:hAnsi="Arial" w:cs="Arial"/>
        </w:rPr>
        <w:t xml:space="preserve"> </w:t>
      </w:r>
      <w:r w:rsidRPr="00052CC0">
        <w:rPr>
          <w:rFonts w:ascii="Arial" w:hAnsi="Arial" w:cs="Arial"/>
        </w:rPr>
        <w:t xml:space="preserve">Atuará como gestor do Contrato </w:t>
      </w:r>
      <w:r>
        <w:rPr>
          <w:rFonts w:ascii="Arial" w:hAnsi="Arial" w:cs="Arial"/>
        </w:rPr>
        <w:t xml:space="preserve">o Sr. </w:t>
      </w:r>
      <w:r w:rsidRPr="00B37A33">
        <w:rPr>
          <w:rFonts w:ascii="Arial" w:hAnsi="Arial" w:cs="Arial"/>
          <w:b/>
          <w:bCs/>
        </w:rPr>
        <w:t>Edson Luís de Lima Marques</w:t>
      </w:r>
      <w:r>
        <w:rPr>
          <w:rFonts w:ascii="Arial" w:hAnsi="Arial" w:cs="Arial"/>
        </w:rPr>
        <w:t xml:space="preserve">, CPF nº 483.607.670-68, Rua Jacinto de Sá, nº 30, Bairro Nossa Senhora de Fátima, Caçapava do Sul-RS. 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RESCISÃO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</w:t>
      </w:r>
      <w:r>
        <w:rPr>
          <w:rFonts w:ascii="Arial" w:hAnsi="Arial" w:cs="Arial"/>
          <w:b/>
          <w:bCs/>
          <w:sz w:val="24"/>
          <w:szCs w:val="24"/>
        </w:rPr>
        <w:t xml:space="preserve">ÁUSULA NONA: </w:t>
      </w:r>
      <w:r>
        <w:rPr>
          <w:rFonts w:ascii="Arial" w:hAnsi="Arial" w:cs="Arial"/>
          <w:sz w:val="24"/>
          <w:szCs w:val="24"/>
        </w:rPr>
        <w:t>A CONTRATADA reconhece os direitos da Administração, em caso de rescisão administrativa, previstos no artigo 77 da Lei Federal nº 8.666/93.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4300">
        <w:rPr>
          <w:rFonts w:ascii="Arial" w:hAnsi="Arial" w:cs="Arial"/>
          <w:b/>
          <w:bCs/>
          <w:sz w:val="24"/>
          <w:szCs w:val="24"/>
        </w:rPr>
        <w:t xml:space="preserve"> DÉCIMA</w:t>
      </w:r>
      <w:r>
        <w:rPr>
          <w:rFonts w:ascii="Arial" w:hAnsi="Arial" w:cs="Arial"/>
          <w:sz w:val="24"/>
          <w:szCs w:val="24"/>
        </w:rPr>
        <w:t>:  Este contrato poderá ser rescindido: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por ato unilateral da Administração nos casos dos incisos I a XII e XVII do art. 78 da Lei Federal nº 8.666/93;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amigavelmente, por acordo entre as partes, reduzido a termo no processo administrativo, desde que haja conveniência para a Administração; e 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judicialmente, nos termos da legislação. 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CLÁUSULA DÉCIMA PRIMEIRA</w:t>
      </w:r>
      <w:r>
        <w:rPr>
          <w:rFonts w:ascii="Arial" w:hAnsi="Arial" w:cs="Arial"/>
          <w:sz w:val="24"/>
          <w:szCs w:val="24"/>
        </w:rPr>
        <w:t xml:space="preserve"> – A CONTRATADA se sujeita às seguintes penalidades: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advertência, por escrito, sempre que acorrerem irregularidades, para as quais haja concorrido;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rescisão unilateral, consensual ou judicial do contrato;</w:t>
      </w:r>
    </w:p>
    <w:p w:rsidR="003D0A0A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suspensão temporária de participar em licitações e impedimento de contratar com o Ente, por prazo não superior a 2 anos; ou.</w:t>
      </w:r>
    </w:p>
    <w:p w:rsidR="003D0A0A" w:rsidRPr="00A242C9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declaração de inidoneidade para licitar ou contratar com a Administração Pública. 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FORO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3D0A0A" w:rsidRPr="00B8771B" w:rsidRDefault="003D0A0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B8771B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3D0A0A" w:rsidRPr="00B8771B" w:rsidRDefault="003D0A0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3D0A0A" w:rsidRDefault="003D0A0A" w:rsidP="007166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/>
        <w:jc w:val="both"/>
        <w:rPr>
          <w:rFonts w:ascii="Arial" w:hAnsi="Arial" w:cs="Arial"/>
          <w:sz w:val="24"/>
          <w:szCs w:val="24"/>
        </w:rPr>
      </w:pPr>
    </w:p>
    <w:p w:rsidR="003D0A0A" w:rsidRPr="00047B9C" w:rsidRDefault="003D0A0A" w:rsidP="007166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047B9C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 xml:space="preserve">01 de dezembro </w:t>
      </w:r>
      <w:r w:rsidRPr="00047B9C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  <w:r w:rsidRPr="00047B9C">
        <w:rPr>
          <w:rFonts w:ascii="Arial" w:hAnsi="Arial" w:cs="Arial"/>
          <w:sz w:val="24"/>
          <w:szCs w:val="24"/>
        </w:rPr>
        <w:t>.</w:t>
      </w:r>
    </w:p>
    <w:p w:rsidR="003D0A0A" w:rsidRPr="00047B9C" w:rsidRDefault="003D0A0A" w:rsidP="00047B9C">
      <w:pPr>
        <w:ind w:right="34"/>
        <w:jc w:val="both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ab/>
      </w:r>
    </w:p>
    <w:p w:rsidR="003D0A0A" w:rsidRPr="00047B9C" w:rsidRDefault="003D0A0A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037"/>
      </w:tblGrid>
      <w:tr w:rsidR="003D0A0A" w:rsidRPr="00047B9C">
        <w:trPr>
          <w:trHeight w:val="310"/>
        </w:trPr>
        <w:tc>
          <w:tcPr>
            <w:tcW w:w="3720" w:type="dxa"/>
            <w:vAlign w:val="bottom"/>
          </w:tcPr>
          <w:p w:rsidR="003D0A0A" w:rsidRPr="00047B9C" w:rsidRDefault="003D0A0A" w:rsidP="00047B9C">
            <w:pPr>
              <w:ind w:right="34"/>
              <w:jc w:val="both"/>
              <w:rPr>
                <w:rFonts w:ascii="Arial" w:hAnsi="Arial" w:cs="Arial"/>
                <w:w w:val="88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0A0A" w:rsidRPr="00047B9C" w:rsidRDefault="003D0A0A" w:rsidP="00047B9C">
            <w:pPr>
              <w:ind w:right="34"/>
              <w:jc w:val="both"/>
              <w:rPr>
                <w:rFonts w:ascii="Arial" w:hAnsi="Arial" w:cs="Arial"/>
                <w:w w:val="87"/>
                <w:sz w:val="24"/>
                <w:szCs w:val="24"/>
              </w:rPr>
            </w:pPr>
          </w:p>
        </w:tc>
      </w:tr>
    </w:tbl>
    <w:p w:rsidR="003D0A0A" w:rsidRPr="00047B9C" w:rsidRDefault="003D0A0A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p w:rsidR="003D0A0A" w:rsidRDefault="003D0A0A" w:rsidP="006F75AD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47B9C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 xml:space="preserve">BRPREV Auditoria e                            Giovani Amestoy da Silva </w:t>
      </w:r>
    </w:p>
    <w:p w:rsidR="003D0A0A" w:rsidRDefault="003D0A0A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Consultoria Atuarial Ltda - ME</w:t>
      </w:r>
      <w:r w:rsidRPr="00047B9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47B9C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:rsidR="003D0A0A" w:rsidRPr="00047B9C" w:rsidRDefault="003D0A0A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 w:rsidRPr="00047B9C">
        <w:rPr>
          <w:rFonts w:ascii="Arial" w:hAnsi="Arial" w:cs="Arial"/>
          <w:b/>
          <w:bCs/>
          <w:sz w:val="24"/>
          <w:szCs w:val="24"/>
        </w:rPr>
        <w:t xml:space="preserve">            Contratada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sectPr w:rsidR="003D0A0A" w:rsidRPr="00047B9C" w:rsidSect="00047B9C">
      <w:headerReference w:type="default" r:id="rId7"/>
      <w:footerReference w:type="default" r:id="rId8"/>
      <w:pgSz w:w="11906" w:h="16838"/>
      <w:pgMar w:top="284" w:right="746" w:bottom="993" w:left="1701" w:header="27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A" w:rsidRDefault="003D0A0A" w:rsidP="00FD15BF">
      <w:r>
        <w:separator/>
      </w:r>
    </w:p>
  </w:endnote>
  <w:endnote w:type="continuationSeparator" w:id="0">
    <w:p w:rsidR="003D0A0A" w:rsidRDefault="003D0A0A" w:rsidP="00FD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0A" w:rsidRDefault="003D0A0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0A0A" w:rsidRDefault="003D0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A" w:rsidRDefault="003D0A0A" w:rsidP="00FD15BF">
      <w:r>
        <w:separator/>
      </w:r>
    </w:p>
  </w:footnote>
  <w:footnote w:type="continuationSeparator" w:id="0">
    <w:p w:rsidR="003D0A0A" w:rsidRDefault="003D0A0A" w:rsidP="00FD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0A" w:rsidRDefault="003D0A0A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  <w:p w:rsidR="003D0A0A" w:rsidRDefault="003D0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90364AC"/>
    <w:multiLevelType w:val="hybridMultilevel"/>
    <w:tmpl w:val="E7A8C1D4"/>
    <w:lvl w:ilvl="0" w:tplc="7DD0144C">
      <w:start w:val="4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55" w:hanging="360"/>
      </w:pPr>
    </w:lvl>
    <w:lvl w:ilvl="2" w:tplc="0416001B">
      <w:start w:val="1"/>
      <w:numFmt w:val="lowerRoman"/>
      <w:lvlText w:val="%3."/>
      <w:lvlJc w:val="right"/>
      <w:pPr>
        <w:ind w:left="2775" w:hanging="180"/>
      </w:pPr>
    </w:lvl>
    <w:lvl w:ilvl="3" w:tplc="0416000F">
      <w:start w:val="1"/>
      <w:numFmt w:val="decimal"/>
      <w:lvlText w:val="%4."/>
      <w:lvlJc w:val="left"/>
      <w:pPr>
        <w:ind w:left="3495" w:hanging="360"/>
      </w:pPr>
    </w:lvl>
    <w:lvl w:ilvl="4" w:tplc="04160019">
      <w:start w:val="1"/>
      <w:numFmt w:val="lowerLetter"/>
      <w:lvlText w:val="%5."/>
      <w:lvlJc w:val="left"/>
      <w:pPr>
        <w:ind w:left="4215" w:hanging="360"/>
      </w:pPr>
    </w:lvl>
    <w:lvl w:ilvl="5" w:tplc="0416001B">
      <w:start w:val="1"/>
      <w:numFmt w:val="lowerRoman"/>
      <w:lvlText w:val="%6."/>
      <w:lvlJc w:val="right"/>
      <w:pPr>
        <w:ind w:left="4935" w:hanging="180"/>
      </w:pPr>
    </w:lvl>
    <w:lvl w:ilvl="6" w:tplc="0416000F">
      <w:start w:val="1"/>
      <w:numFmt w:val="decimal"/>
      <w:lvlText w:val="%7."/>
      <w:lvlJc w:val="left"/>
      <w:pPr>
        <w:ind w:left="5655" w:hanging="360"/>
      </w:pPr>
    </w:lvl>
    <w:lvl w:ilvl="7" w:tplc="04160019">
      <w:start w:val="1"/>
      <w:numFmt w:val="lowerLetter"/>
      <w:lvlText w:val="%8."/>
      <w:lvlJc w:val="left"/>
      <w:pPr>
        <w:ind w:left="6375" w:hanging="360"/>
      </w:pPr>
    </w:lvl>
    <w:lvl w:ilvl="8" w:tplc="0416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14"/>
    <w:rsid w:val="00044BAE"/>
    <w:rsid w:val="00047B9C"/>
    <w:rsid w:val="00052CC0"/>
    <w:rsid w:val="000D3E47"/>
    <w:rsid w:val="00122CF6"/>
    <w:rsid w:val="001A42B8"/>
    <w:rsid w:val="00226446"/>
    <w:rsid w:val="00251F39"/>
    <w:rsid w:val="00261431"/>
    <w:rsid w:val="00272C7B"/>
    <w:rsid w:val="002F75B5"/>
    <w:rsid w:val="00341D00"/>
    <w:rsid w:val="00355BB1"/>
    <w:rsid w:val="003816C2"/>
    <w:rsid w:val="003D0A0A"/>
    <w:rsid w:val="004019FE"/>
    <w:rsid w:val="00417B42"/>
    <w:rsid w:val="004236F6"/>
    <w:rsid w:val="004508AA"/>
    <w:rsid w:val="005931BA"/>
    <w:rsid w:val="005C4195"/>
    <w:rsid w:val="006178D3"/>
    <w:rsid w:val="00627216"/>
    <w:rsid w:val="00632E1C"/>
    <w:rsid w:val="00644AAE"/>
    <w:rsid w:val="00681ADD"/>
    <w:rsid w:val="006853C6"/>
    <w:rsid w:val="006D4804"/>
    <w:rsid w:val="006F3DE1"/>
    <w:rsid w:val="006F75AD"/>
    <w:rsid w:val="007026FE"/>
    <w:rsid w:val="00716653"/>
    <w:rsid w:val="00717B4F"/>
    <w:rsid w:val="007233F5"/>
    <w:rsid w:val="00724614"/>
    <w:rsid w:val="00754A38"/>
    <w:rsid w:val="00776A50"/>
    <w:rsid w:val="007A2C9F"/>
    <w:rsid w:val="00827516"/>
    <w:rsid w:val="00835DDC"/>
    <w:rsid w:val="008524E1"/>
    <w:rsid w:val="00852EB7"/>
    <w:rsid w:val="00873CDE"/>
    <w:rsid w:val="0089418C"/>
    <w:rsid w:val="008A6C5F"/>
    <w:rsid w:val="008D2FBD"/>
    <w:rsid w:val="008D4300"/>
    <w:rsid w:val="008D4FC3"/>
    <w:rsid w:val="00935EA6"/>
    <w:rsid w:val="00937D88"/>
    <w:rsid w:val="009A40F3"/>
    <w:rsid w:val="009B4908"/>
    <w:rsid w:val="009D6631"/>
    <w:rsid w:val="009F4C22"/>
    <w:rsid w:val="009F5698"/>
    <w:rsid w:val="00A071A8"/>
    <w:rsid w:val="00A242C9"/>
    <w:rsid w:val="00A32B08"/>
    <w:rsid w:val="00A5166C"/>
    <w:rsid w:val="00A65F62"/>
    <w:rsid w:val="00A67E42"/>
    <w:rsid w:val="00AB311A"/>
    <w:rsid w:val="00AC2B16"/>
    <w:rsid w:val="00B213D0"/>
    <w:rsid w:val="00B37A33"/>
    <w:rsid w:val="00B8771B"/>
    <w:rsid w:val="00B92745"/>
    <w:rsid w:val="00BA2C81"/>
    <w:rsid w:val="00C12F58"/>
    <w:rsid w:val="00C4244C"/>
    <w:rsid w:val="00C80208"/>
    <w:rsid w:val="00CA3BAE"/>
    <w:rsid w:val="00CA7604"/>
    <w:rsid w:val="00CB4429"/>
    <w:rsid w:val="00CD1677"/>
    <w:rsid w:val="00CE6DA8"/>
    <w:rsid w:val="00CF75F5"/>
    <w:rsid w:val="00D12D67"/>
    <w:rsid w:val="00D3778D"/>
    <w:rsid w:val="00DF0B43"/>
    <w:rsid w:val="00F034AB"/>
    <w:rsid w:val="00F56DF9"/>
    <w:rsid w:val="00F90248"/>
    <w:rsid w:val="00FB2B4D"/>
    <w:rsid w:val="00FC582C"/>
    <w:rsid w:val="00FC7ADF"/>
    <w:rsid w:val="00F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4"/>
    <w:pPr>
      <w:suppressAutoHyphens/>
    </w:pPr>
    <w:rPr>
      <w:rFonts w:ascii="Times New Roman" w:eastAsia="Times New Roman" w:hAnsi="Times New Roman"/>
      <w:sz w:val="26"/>
      <w:szCs w:val="26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B9C"/>
    <w:pPr>
      <w:keepNext/>
      <w:numPr>
        <w:numId w:val="1"/>
      </w:numPr>
      <w:autoSpaceDE w:val="0"/>
      <w:ind w:right="-478"/>
      <w:jc w:val="both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B9C"/>
    <w:rPr>
      <w:rFonts w:eastAsia="Times New Roman"/>
      <w:b/>
      <w:bCs/>
      <w:sz w:val="24"/>
      <w:szCs w:val="24"/>
      <w:lang w:val="pt-BR" w:eastAsia="zh-CN"/>
    </w:rPr>
  </w:style>
  <w:style w:type="paragraph" w:customStyle="1" w:styleId="Recuodecorpodetexto31">
    <w:name w:val="Recuo de corpo de texto 31"/>
    <w:basedOn w:val="Normal"/>
    <w:uiPriority w:val="99"/>
    <w:rsid w:val="00724614"/>
    <w:pPr>
      <w:ind w:firstLine="1418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24614"/>
    <w:pPr>
      <w:suppressAutoHyphens w:val="0"/>
      <w:ind w:left="708"/>
    </w:pPr>
    <w:rPr>
      <w:rFonts w:ascii="Calibri" w:eastAsia="Calibri" w:hAnsi="Calibri" w:cs="Calibri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5BF"/>
    <w:rPr>
      <w:rFonts w:ascii="Tahoma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BodyText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56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left="2835" w:firstLine="57"/>
      <w:jc w:val="both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170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B9C"/>
    <w:rPr>
      <w:rFonts w:ascii="Arial" w:hAnsi="Arial" w:cs="Arial"/>
      <w:b/>
      <w:bCs/>
      <w:i/>
      <w:iCs/>
      <w:sz w:val="24"/>
      <w:szCs w:val="24"/>
      <w:lang w:val="pt-BR" w:eastAsia="zh-CN"/>
    </w:rPr>
  </w:style>
  <w:style w:type="paragraph" w:styleId="BodyText">
    <w:name w:val="Body Text"/>
    <w:basedOn w:val="Normal"/>
    <w:link w:val="BodyTextChar"/>
    <w:uiPriority w:val="99"/>
    <w:rsid w:val="00047B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F39"/>
    <w:rPr>
      <w:rFonts w:ascii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1351</Words>
  <Characters>7296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4750/2017</dc:title>
  <dc:subject/>
  <dc:creator>User</dc:creator>
  <cp:keywords/>
  <dc:description/>
  <cp:lastModifiedBy>procuradoria</cp:lastModifiedBy>
  <cp:revision>5</cp:revision>
  <cp:lastPrinted>2017-11-30T16:21:00Z</cp:lastPrinted>
  <dcterms:created xsi:type="dcterms:W3CDTF">2017-11-30T12:09:00Z</dcterms:created>
  <dcterms:modified xsi:type="dcterms:W3CDTF">2017-11-30T16:23:00Z</dcterms:modified>
</cp:coreProperties>
</file>