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27"/>
        <w:ind w:left="290"/>
      </w:pPr>
      <w:r>
        <w:rPr/>
        <w:t>ANEXO</w:t>
      </w:r>
      <w:r>
        <w:rPr>
          <w:spacing w:val="-5"/>
        </w:rPr>
        <w:t> III</w:t>
      </w:r>
    </w:p>
    <w:p>
      <w:pPr>
        <w:spacing w:line="360" w:lineRule="auto" w:before="247"/>
        <w:ind w:left="707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MODELO</w:t>
      </w:r>
      <w:r>
        <w:rPr>
          <w:rFonts w:ascii="Arial" w:hAnsi="Arial"/>
          <w:b/>
          <w:spacing w:val="4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40"/>
          <w:sz w:val="22"/>
        </w:rPr>
        <w:t> </w:t>
      </w:r>
      <w:r>
        <w:rPr>
          <w:rFonts w:ascii="Arial" w:hAnsi="Arial"/>
          <w:b/>
          <w:sz w:val="22"/>
        </w:rPr>
        <w:t>DETALHAMENTO</w:t>
      </w:r>
      <w:r>
        <w:rPr>
          <w:rFonts w:ascii="Arial" w:hAnsi="Arial"/>
          <w:b/>
          <w:spacing w:val="4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40"/>
          <w:sz w:val="22"/>
        </w:rPr>
        <w:t> </w:t>
      </w:r>
      <w:r>
        <w:rPr>
          <w:rFonts w:ascii="Arial" w:hAnsi="Arial"/>
          <w:b/>
          <w:sz w:val="22"/>
        </w:rPr>
        <w:t>SISTEMA</w:t>
      </w:r>
      <w:r>
        <w:rPr>
          <w:rFonts w:ascii="Arial" w:hAnsi="Arial"/>
          <w:b/>
          <w:spacing w:val="4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40"/>
          <w:sz w:val="22"/>
        </w:rPr>
        <w:t> </w:t>
      </w:r>
      <w:r>
        <w:rPr>
          <w:rFonts w:ascii="Arial" w:hAnsi="Arial"/>
          <w:b/>
          <w:sz w:val="22"/>
        </w:rPr>
        <w:t>ESGOTO,</w:t>
      </w:r>
      <w:r>
        <w:rPr>
          <w:rFonts w:ascii="Arial" w:hAnsi="Arial"/>
          <w:b/>
          <w:spacing w:val="40"/>
          <w:sz w:val="22"/>
        </w:rPr>
        <w:t> </w:t>
      </w:r>
      <w:r>
        <w:rPr>
          <w:rFonts w:ascii="Arial" w:hAnsi="Arial"/>
          <w:b/>
          <w:sz w:val="22"/>
        </w:rPr>
        <w:t>MEMÓRIA</w:t>
      </w:r>
      <w:r>
        <w:rPr>
          <w:rFonts w:ascii="Arial" w:hAnsi="Arial"/>
          <w:b/>
          <w:spacing w:val="40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40"/>
          <w:sz w:val="22"/>
        </w:rPr>
        <w:t> </w:t>
      </w:r>
      <w:r>
        <w:rPr>
          <w:rFonts w:ascii="Arial" w:hAnsi="Arial"/>
          <w:b/>
          <w:sz w:val="22"/>
        </w:rPr>
        <w:t>CÁLCULO, PLANTAS E SEÇÕES E DECLARAÇÃO DE SISTEMA DE ESGOTO.</w:t>
      </w:r>
    </w:p>
    <w:p>
      <w:pPr>
        <w:pStyle w:val="Heading3"/>
        <w:spacing w:before="119"/>
        <w:ind w:left="424" w:firstLine="0"/>
      </w:pPr>
      <w:r>
        <w:rPr/>
        <w:t>1</w:t>
      </w:r>
      <w:r>
        <w:rPr>
          <w:spacing w:val="-2"/>
        </w:rPr>
        <w:t> </w:t>
      </w:r>
      <w:r>
        <w:rPr/>
        <w:t>Caixa</w:t>
      </w:r>
      <w:r>
        <w:rPr>
          <w:spacing w:val="-1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passagem/inspeção</w:t>
      </w:r>
    </w:p>
    <w:p>
      <w:pPr>
        <w:pStyle w:val="BodyText"/>
        <w:spacing w:before="120"/>
        <w:ind w:left="424" w:right="145" w:firstLine="283"/>
        <w:jc w:val="both"/>
      </w:pPr>
      <w:r>
        <w:rPr/>
        <w:t>Caixa destinada a permitir a reunião, inspeção e desobstrução de canalizações nas instalações</w:t>
      </w:r>
      <w:r>
        <w:rPr>
          <w:spacing w:val="40"/>
        </w:rPr>
        <w:t> </w:t>
      </w:r>
      <w:r>
        <w:rPr/>
        <w:t>sanitárias domiciliares.</w:t>
      </w:r>
    </w:p>
    <w:p>
      <w:pPr>
        <w:pStyle w:val="BodyText"/>
        <w:spacing w:before="2"/>
      </w:pPr>
    </w:p>
    <w:p>
      <w:pPr>
        <w:pStyle w:val="Heading3"/>
        <w:numPr>
          <w:ilvl w:val="0"/>
          <w:numId w:val="1"/>
        </w:numPr>
        <w:tabs>
          <w:tab w:pos="648" w:val="left" w:leader="none"/>
        </w:tabs>
        <w:spacing w:line="240" w:lineRule="auto" w:before="0" w:after="0"/>
        <w:ind w:left="648" w:right="0" w:hanging="224"/>
        <w:jc w:val="left"/>
      </w:pPr>
      <w:r>
        <w:rPr/>
        <w:t>Tanque</w:t>
      </w:r>
      <w:r>
        <w:rPr>
          <w:spacing w:val="-8"/>
        </w:rPr>
        <w:t> </w:t>
      </w:r>
      <w:r>
        <w:rPr>
          <w:spacing w:val="-2"/>
        </w:rPr>
        <w:t>séptico</w:t>
      </w:r>
    </w:p>
    <w:p>
      <w:pPr>
        <w:pStyle w:val="BodyText"/>
        <w:ind w:left="424" w:right="137" w:firstLine="283"/>
        <w:jc w:val="both"/>
      </w:pPr>
      <w:r>
        <w:rPr/>
        <w:t>O tanque ou fossa séptica</w:t>
      </w:r>
      <w:r>
        <w:rPr>
          <w:spacing w:val="-2"/>
        </w:rPr>
        <w:t> </w:t>
      </w:r>
      <w:r>
        <w:rPr/>
        <w:t>é uma</w:t>
      </w:r>
      <w:r>
        <w:rPr>
          <w:spacing w:val="-2"/>
        </w:rPr>
        <w:t> </w:t>
      </w:r>
      <w:r>
        <w:rPr/>
        <w:t>unidade de tratamento primário de esgoto</w:t>
      </w:r>
      <w:r>
        <w:rPr>
          <w:spacing w:val="-2"/>
        </w:rPr>
        <w:t> </w:t>
      </w:r>
      <w:r>
        <w:rPr/>
        <w:t>doméstico</w:t>
      </w:r>
      <w:r>
        <w:rPr>
          <w:spacing w:val="-2"/>
        </w:rPr>
        <w:t> </w:t>
      </w:r>
      <w:r>
        <w:rPr/>
        <w:t>na qual são</w:t>
      </w:r>
      <w:r>
        <w:rPr>
          <w:spacing w:val="-2"/>
        </w:rPr>
        <w:t> </w:t>
      </w:r>
      <w:r>
        <w:rPr/>
        <w:t>feitas a separação e degradação da matéria</w:t>
      </w:r>
      <w:r>
        <w:rPr>
          <w:spacing w:val="-2"/>
        </w:rPr>
        <w:t> </w:t>
      </w:r>
      <w:r>
        <w:rPr/>
        <w:t>sólida contida no esgoto.</w:t>
      </w:r>
      <w:r>
        <w:rPr>
          <w:spacing w:val="40"/>
        </w:rPr>
        <w:t> </w:t>
      </w:r>
      <w:r>
        <w:rPr/>
        <w:t>A</w:t>
      </w:r>
      <w:r>
        <w:rPr>
          <w:spacing w:val="-1"/>
        </w:rPr>
        <w:t> </w:t>
      </w:r>
      <w:r>
        <w:rPr/>
        <w:t>NBR</w:t>
      </w:r>
      <w:r>
        <w:rPr>
          <w:spacing w:val="-2"/>
        </w:rPr>
        <w:t> </w:t>
      </w:r>
      <w:r>
        <w:rPr/>
        <w:t>7229/93 recomenda para</w:t>
      </w:r>
      <w:r>
        <w:rPr>
          <w:spacing w:val="-2"/>
        </w:rPr>
        <w:t> </w:t>
      </w:r>
      <w:r>
        <w:rPr/>
        <w:t>fossas de câmara única o intervalo entre limpezas de um ano.</w:t>
      </w:r>
    </w:p>
    <w:p>
      <w:pPr>
        <w:pStyle w:val="Heading3"/>
        <w:numPr>
          <w:ilvl w:val="1"/>
          <w:numId w:val="1"/>
        </w:numPr>
        <w:tabs>
          <w:tab w:pos="815" w:val="left" w:leader="none"/>
        </w:tabs>
        <w:spacing w:line="228" w:lineRule="exact" w:before="1" w:after="0"/>
        <w:ind w:left="815" w:right="0" w:hanging="391"/>
        <w:jc w:val="left"/>
      </w:pPr>
      <w:r>
        <w:rPr>
          <w:u w:val="single"/>
        </w:rPr>
        <w:t>Dimensionamento</w:t>
      </w:r>
      <w:r>
        <w:rPr>
          <w:spacing w:val="-10"/>
          <w:u w:val="single"/>
        </w:rPr>
        <w:t> </w:t>
      </w:r>
      <w:r>
        <w:rPr>
          <w:u w:val="single"/>
        </w:rPr>
        <w:t>de</w:t>
      </w:r>
      <w:r>
        <w:rPr>
          <w:spacing w:val="-9"/>
          <w:u w:val="single"/>
        </w:rPr>
        <w:t> </w:t>
      </w:r>
      <w:r>
        <w:rPr>
          <w:u w:val="single"/>
        </w:rPr>
        <w:t>fossas</w:t>
      </w:r>
      <w:r>
        <w:rPr>
          <w:spacing w:val="-8"/>
          <w:u w:val="single"/>
        </w:rPr>
        <w:t> </w:t>
      </w:r>
      <w:r>
        <w:rPr>
          <w:u w:val="single"/>
        </w:rPr>
        <w:t>de</w:t>
      </w:r>
      <w:r>
        <w:rPr>
          <w:spacing w:val="-8"/>
          <w:u w:val="single"/>
        </w:rPr>
        <w:t> </w:t>
      </w:r>
      <w:r>
        <w:rPr>
          <w:u w:val="single"/>
        </w:rPr>
        <w:t>câmara</w:t>
      </w:r>
      <w:r>
        <w:rPr>
          <w:spacing w:val="-8"/>
          <w:u w:val="single"/>
        </w:rPr>
        <w:t> </w:t>
      </w:r>
      <w:r>
        <w:rPr>
          <w:spacing w:val="-4"/>
          <w:u w:val="single"/>
        </w:rPr>
        <w:t>única</w:t>
      </w:r>
    </w:p>
    <w:p>
      <w:pPr>
        <w:spacing w:line="228" w:lineRule="exact" w:before="0"/>
        <w:ind w:left="424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2"/>
          <w:sz w:val="20"/>
        </w:rPr>
        <w:t>Fórmula:</w:t>
      </w:r>
    </w:p>
    <w:p>
      <w:pPr>
        <w:spacing w:before="1"/>
        <w:ind w:left="289" w:right="0" w:firstLine="0"/>
        <w:jc w:val="center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Vu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=</w:t>
      </w:r>
      <w:r>
        <w:rPr>
          <w:rFonts w:ascii="Arial"/>
          <w:b/>
          <w:i/>
          <w:spacing w:val="2"/>
          <w:sz w:val="20"/>
        </w:rPr>
        <w:t> </w:t>
      </w:r>
      <w:r>
        <w:rPr>
          <w:rFonts w:ascii="Arial"/>
          <w:b/>
          <w:i/>
          <w:sz w:val="20"/>
        </w:rPr>
        <w:t>1000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+</w:t>
      </w:r>
      <w:r>
        <w:rPr>
          <w:rFonts w:ascii="Arial"/>
          <w:b/>
          <w:i/>
          <w:spacing w:val="2"/>
          <w:sz w:val="20"/>
        </w:rPr>
        <w:t> </w:t>
      </w:r>
      <w:r>
        <w:rPr>
          <w:rFonts w:ascii="Arial"/>
          <w:b/>
          <w:i/>
          <w:sz w:val="20"/>
        </w:rPr>
        <w:t>N x</w:t>
      </w:r>
      <w:r>
        <w:rPr>
          <w:rFonts w:ascii="Arial"/>
          <w:b/>
          <w:i/>
          <w:spacing w:val="-6"/>
          <w:sz w:val="20"/>
        </w:rPr>
        <w:t> </w:t>
      </w:r>
      <w:r>
        <w:rPr>
          <w:rFonts w:ascii="Arial"/>
          <w:b/>
          <w:i/>
          <w:sz w:val="20"/>
        </w:rPr>
        <w:t>(C x</w:t>
      </w:r>
      <w:r>
        <w:rPr>
          <w:rFonts w:ascii="Arial"/>
          <w:b/>
          <w:i/>
          <w:spacing w:val="-6"/>
          <w:sz w:val="20"/>
        </w:rPr>
        <w:t> </w:t>
      </w:r>
      <w:r>
        <w:rPr>
          <w:rFonts w:ascii="Arial"/>
          <w:b/>
          <w:i/>
          <w:sz w:val="20"/>
        </w:rPr>
        <w:t>T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+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K x</w:t>
      </w:r>
      <w:r>
        <w:rPr>
          <w:rFonts w:ascii="Arial"/>
          <w:b/>
          <w:i/>
          <w:spacing w:val="-5"/>
          <w:sz w:val="20"/>
        </w:rPr>
        <w:t> Lf)</w:t>
      </w:r>
    </w:p>
    <w:p>
      <w:pPr>
        <w:pStyle w:val="BodyText"/>
        <w:ind w:left="424"/>
      </w:pPr>
      <w:r>
        <w:rPr>
          <w:spacing w:val="-2"/>
        </w:rPr>
        <w:t>Onde:</w:t>
      </w:r>
    </w:p>
    <w:p>
      <w:pPr>
        <w:pStyle w:val="BodyText"/>
        <w:spacing w:before="1"/>
        <w:ind w:left="424" w:right="7459"/>
      </w:pPr>
      <w:r>
        <w:rPr/>
        <w:t>Vu</w:t>
      </w:r>
      <w:r>
        <w:rPr>
          <w:spacing w:val="-6"/>
        </w:rPr>
        <w:t> </w:t>
      </w:r>
      <w:r>
        <w:rPr/>
        <w:t>=</w:t>
      </w:r>
      <w:r>
        <w:rPr>
          <w:spacing w:val="-7"/>
        </w:rPr>
        <w:t> </w:t>
      </w:r>
      <w:r>
        <w:rPr/>
        <w:t>volume</w:t>
      </w:r>
      <w:r>
        <w:rPr>
          <w:spacing w:val="-6"/>
        </w:rPr>
        <w:t> </w:t>
      </w:r>
      <w:r>
        <w:rPr/>
        <w:t>útil</w:t>
      </w:r>
      <w:r>
        <w:rPr>
          <w:spacing w:val="-6"/>
        </w:rPr>
        <w:t> </w:t>
      </w:r>
      <w:r>
        <w:rPr/>
        <w:t>em</w:t>
      </w:r>
      <w:r>
        <w:rPr>
          <w:spacing w:val="-5"/>
        </w:rPr>
        <w:t> </w:t>
      </w:r>
      <w:r>
        <w:rPr/>
        <w:t>litros N = número de pessoas</w:t>
      </w:r>
    </w:p>
    <w:p>
      <w:pPr>
        <w:pStyle w:val="BodyText"/>
        <w:ind w:left="424" w:right="4646"/>
      </w:pPr>
      <w:r>
        <w:rPr/>
        <w:t>C</w:t>
      </w:r>
      <w:r>
        <w:rPr>
          <w:spacing w:val="-3"/>
        </w:rPr>
        <w:t> </w:t>
      </w:r>
      <w:r>
        <w:rPr/>
        <w:t>=</w:t>
      </w:r>
      <w:r>
        <w:rPr>
          <w:spacing w:val="-4"/>
        </w:rPr>
        <w:t> </w:t>
      </w:r>
      <w:r>
        <w:rPr/>
        <w:t>contribuição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esgotos =</w:t>
      </w:r>
      <w:r>
        <w:rPr>
          <w:spacing w:val="-4"/>
        </w:rPr>
        <w:t> </w:t>
      </w:r>
      <w:r>
        <w:rPr/>
        <w:t>NBR</w:t>
      </w:r>
      <w:r>
        <w:rPr>
          <w:spacing w:val="-3"/>
        </w:rPr>
        <w:t> </w:t>
      </w:r>
      <w:r>
        <w:rPr/>
        <w:t>7.229, tabela</w:t>
      </w:r>
      <w:r>
        <w:rPr>
          <w:spacing w:val="-3"/>
        </w:rPr>
        <w:t> </w:t>
      </w:r>
      <w:r>
        <w:rPr/>
        <w:t>1,</w:t>
      </w:r>
      <w:r>
        <w:rPr>
          <w:spacing w:val="-5"/>
        </w:rPr>
        <w:t> </w:t>
      </w:r>
      <w:r>
        <w:rPr/>
        <w:t>pg.</w:t>
      </w:r>
      <w:r>
        <w:rPr>
          <w:spacing w:val="-5"/>
        </w:rPr>
        <w:t> </w:t>
      </w:r>
      <w:r>
        <w:rPr/>
        <w:t>4 T = tempo de detenção = NBR 7.229, tabela 2, pg. 5</w:t>
      </w:r>
    </w:p>
    <w:p>
      <w:pPr>
        <w:pStyle w:val="BodyText"/>
        <w:spacing w:before="2"/>
        <w:ind w:left="424" w:right="3456"/>
      </w:pPr>
      <w:r>
        <w:rPr/>
        <w:t>K</w:t>
      </w:r>
      <w:r>
        <w:rPr>
          <w:spacing w:val="-1"/>
        </w:rPr>
        <w:t> </w:t>
      </w:r>
      <w:r>
        <w:rPr/>
        <w:t>=</w:t>
      </w:r>
      <w:r>
        <w:rPr>
          <w:spacing w:val="-3"/>
        </w:rPr>
        <w:t> </w:t>
      </w:r>
      <w:r>
        <w:rPr/>
        <w:t>taxa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acumulação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lodo</w:t>
      </w:r>
      <w:r>
        <w:rPr>
          <w:spacing w:val="-2"/>
        </w:rPr>
        <w:t> </w:t>
      </w:r>
      <w:r>
        <w:rPr/>
        <w:t>digerido</w:t>
      </w:r>
      <w:r>
        <w:rPr>
          <w:spacing w:val="-2"/>
        </w:rPr>
        <w:t> </w:t>
      </w:r>
      <w:r>
        <w:rPr/>
        <w:t>= NBR</w:t>
      </w:r>
      <w:r>
        <w:rPr>
          <w:spacing w:val="-2"/>
        </w:rPr>
        <w:t> </w:t>
      </w:r>
      <w:r>
        <w:rPr/>
        <w:t>7.229,</w:t>
      </w:r>
      <w:r>
        <w:rPr>
          <w:spacing w:val="-4"/>
        </w:rPr>
        <w:t> </w:t>
      </w:r>
      <w:r>
        <w:rPr/>
        <w:t>tabela</w:t>
      </w:r>
      <w:r>
        <w:rPr>
          <w:spacing w:val="-2"/>
        </w:rPr>
        <w:t> </w:t>
      </w:r>
      <w:r>
        <w:rPr/>
        <w:t>3, pg.</w:t>
      </w:r>
      <w:r>
        <w:rPr>
          <w:spacing w:val="-4"/>
        </w:rPr>
        <w:t> </w:t>
      </w:r>
      <w:r>
        <w:rPr/>
        <w:t>5 Lf = contribuição de lodo fresco = NBR 7.229, tabela 1, pg. 4</w:t>
      </w:r>
    </w:p>
    <w:p>
      <w:pPr>
        <w:pStyle w:val="BodyText"/>
        <w:spacing w:before="226"/>
      </w:pPr>
    </w:p>
    <w:p>
      <w:pPr>
        <w:pStyle w:val="Heading3"/>
        <w:numPr>
          <w:ilvl w:val="0"/>
          <w:numId w:val="1"/>
        </w:numPr>
        <w:tabs>
          <w:tab w:pos="648" w:val="left" w:leader="none"/>
        </w:tabs>
        <w:spacing w:line="240" w:lineRule="auto" w:before="1" w:after="0"/>
        <w:ind w:left="648" w:right="0" w:hanging="224"/>
        <w:jc w:val="both"/>
      </w:pPr>
      <w:r>
        <w:rPr/>
        <w:t>Filtro</w:t>
      </w:r>
      <w:r>
        <w:rPr>
          <w:spacing w:val="-7"/>
        </w:rPr>
        <w:t> </w:t>
      </w:r>
      <w:r>
        <w:rPr>
          <w:spacing w:val="-2"/>
        </w:rPr>
        <w:t>anaeróbico</w:t>
      </w:r>
    </w:p>
    <w:p>
      <w:pPr>
        <w:pStyle w:val="BodyText"/>
        <w:ind w:left="424" w:right="134" w:firstLine="283"/>
        <w:jc w:val="both"/>
      </w:pPr>
      <w:r>
        <w:rPr/>
        <w:t>O filtro</w:t>
      </w:r>
      <w:r>
        <w:rPr>
          <w:spacing w:val="-1"/>
        </w:rPr>
        <w:t> </w:t>
      </w:r>
      <w:r>
        <w:rPr/>
        <w:t>anaeróbio consiste em uma</w:t>
      </w:r>
      <w:r>
        <w:rPr>
          <w:spacing w:val="-2"/>
        </w:rPr>
        <w:t> </w:t>
      </w:r>
      <w:r>
        <w:rPr/>
        <w:t>caixa com pedra</w:t>
      </w:r>
      <w:r>
        <w:rPr>
          <w:spacing w:val="-2"/>
        </w:rPr>
        <w:t> </w:t>
      </w:r>
      <w:r>
        <w:rPr/>
        <w:t>britada que, recebendo o</w:t>
      </w:r>
      <w:r>
        <w:rPr>
          <w:spacing w:val="-2"/>
        </w:rPr>
        <w:t> </w:t>
      </w:r>
      <w:r>
        <w:rPr/>
        <w:t>efluente do</w:t>
      </w:r>
      <w:r>
        <w:rPr>
          <w:spacing w:val="-2"/>
        </w:rPr>
        <w:t> </w:t>
      </w:r>
      <w:r>
        <w:rPr/>
        <w:t>tanque séptico por sua parte inferior, procede a um tratamento anaeróbio por bactérias aderidas ao meio suporte que são as pedras. O</w:t>
      </w:r>
      <w:r>
        <w:rPr>
          <w:spacing w:val="-1"/>
        </w:rPr>
        <w:t> </w:t>
      </w:r>
      <w:r>
        <w:rPr/>
        <w:t>fluxo é</w:t>
      </w:r>
      <w:r>
        <w:rPr>
          <w:spacing w:val="-4"/>
        </w:rPr>
        <w:t> </w:t>
      </w:r>
      <w:r>
        <w:rPr/>
        <w:t>de baixo para cima,</w:t>
      </w:r>
      <w:r>
        <w:rPr>
          <w:spacing w:val="-1"/>
        </w:rPr>
        <w:t> </w:t>
      </w:r>
      <w:r>
        <w:rPr/>
        <w:t>fato este que</w:t>
      </w:r>
      <w:r>
        <w:rPr>
          <w:spacing w:val="-4"/>
        </w:rPr>
        <w:t> </w:t>
      </w:r>
      <w:r>
        <w:rPr/>
        <w:t>proporciona uma eficiência consideravelmente maior.</w:t>
      </w:r>
    </w:p>
    <w:p>
      <w:pPr>
        <w:pStyle w:val="BodyText"/>
        <w:spacing w:before="2"/>
        <w:ind w:left="424" w:right="6174"/>
        <w:jc w:val="both"/>
      </w:pPr>
      <w:r>
        <w:rPr>
          <w:u w:val="single"/>
        </w:rPr>
        <w:t>3.1</w:t>
      </w:r>
      <w:r>
        <w:rPr>
          <w:spacing w:val="-8"/>
          <w:u w:val="single"/>
        </w:rPr>
        <w:t> </w:t>
      </w:r>
      <w:r>
        <w:rPr>
          <w:u w:val="single"/>
        </w:rPr>
        <w:t>Dimensionamento</w:t>
      </w:r>
      <w:r>
        <w:rPr>
          <w:spacing w:val="-8"/>
          <w:u w:val="single"/>
        </w:rPr>
        <w:t> </w:t>
      </w:r>
      <w:r>
        <w:rPr>
          <w:u w:val="single"/>
        </w:rPr>
        <w:t>do</w:t>
      </w:r>
      <w:r>
        <w:rPr>
          <w:spacing w:val="-8"/>
          <w:u w:val="single"/>
        </w:rPr>
        <w:t> </w:t>
      </w:r>
      <w:r>
        <w:rPr>
          <w:u w:val="single"/>
        </w:rPr>
        <w:t>filtro</w:t>
      </w:r>
      <w:r>
        <w:rPr>
          <w:spacing w:val="-8"/>
          <w:u w:val="single"/>
        </w:rPr>
        <w:t> </w:t>
      </w:r>
      <w:r>
        <w:rPr>
          <w:u w:val="single"/>
        </w:rPr>
        <w:t>anaeróbio</w:t>
      </w:r>
      <w:r>
        <w:rPr/>
        <w:t> </w:t>
      </w:r>
      <w:r>
        <w:rPr>
          <w:spacing w:val="-2"/>
        </w:rPr>
        <w:t>Fórmula:</w:t>
      </w:r>
    </w:p>
    <w:p>
      <w:pPr>
        <w:spacing w:before="0"/>
        <w:ind w:left="288" w:right="0" w:firstLine="0"/>
        <w:jc w:val="center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Vu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=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1,60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x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N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x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C</w:t>
      </w:r>
      <w:r>
        <w:rPr>
          <w:rFonts w:ascii="Arial"/>
          <w:b/>
          <w:i/>
          <w:spacing w:val="-6"/>
          <w:sz w:val="20"/>
        </w:rPr>
        <w:t> </w:t>
      </w:r>
      <w:r>
        <w:rPr>
          <w:rFonts w:ascii="Arial"/>
          <w:b/>
          <w:i/>
          <w:sz w:val="20"/>
        </w:rPr>
        <w:t>x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pacing w:val="-10"/>
          <w:sz w:val="20"/>
        </w:rPr>
        <w:t>T</w:t>
      </w:r>
    </w:p>
    <w:p>
      <w:pPr>
        <w:pStyle w:val="BodyText"/>
        <w:spacing w:before="1"/>
        <w:ind w:left="424"/>
      </w:pPr>
      <w:r>
        <w:rPr>
          <w:spacing w:val="-2"/>
        </w:rPr>
        <w:t>Onde:</w:t>
      </w:r>
    </w:p>
    <w:p>
      <w:pPr>
        <w:pStyle w:val="BodyText"/>
        <w:ind w:left="424" w:right="7459"/>
      </w:pPr>
      <w:r>
        <w:rPr/>
        <w:t>Vu</w:t>
      </w:r>
      <w:r>
        <w:rPr>
          <w:spacing w:val="-6"/>
        </w:rPr>
        <w:t> </w:t>
      </w:r>
      <w:r>
        <w:rPr/>
        <w:t>=</w:t>
      </w:r>
      <w:r>
        <w:rPr>
          <w:spacing w:val="-7"/>
        </w:rPr>
        <w:t> </w:t>
      </w:r>
      <w:r>
        <w:rPr/>
        <w:t>volume</w:t>
      </w:r>
      <w:r>
        <w:rPr>
          <w:spacing w:val="-6"/>
        </w:rPr>
        <w:t> </w:t>
      </w:r>
      <w:r>
        <w:rPr/>
        <w:t>útil</w:t>
      </w:r>
      <w:r>
        <w:rPr>
          <w:spacing w:val="-6"/>
        </w:rPr>
        <w:t> </w:t>
      </w:r>
      <w:r>
        <w:rPr/>
        <w:t>em</w:t>
      </w:r>
      <w:r>
        <w:rPr>
          <w:spacing w:val="-5"/>
        </w:rPr>
        <w:t> </w:t>
      </w:r>
      <w:r>
        <w:rPr/>
        <w:t>litros N = Número de usuários</w:t>
      </w:r>
    </w:p>
    <w:p>
      <w:pPr>
        <w:pStyle w:val="BodyText"/>
        <w:spacing w:line="235" w:lineRule="auto" w:before="5"/>
        <w:ind w:left="424" w:right="5055"/>
      </w:pPr>
      <w:r>
        <w:rPr/>
        <w:t>C</w:t>
      </w:r>
      <w:r>
        <w:rPr>
          <w:spacing w:val="-4"/>
        </w:rPr>
        <w:t> </w:t>
      </w:r>
      <w:r>
        <w:rPr/>
        <w:t>=</w:t>
      </w:r>
      <w:r>
        <w:rPr>
          <w:spacing w:val="-5"/>
        </w:rPr>
        <w:t> </w:t>
      </w:r>
      <w:r>
        <w:rPr/>
        <w:t>contribuição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despejos</w:t>
      </w:r>
      <w:r>
        <w:rPr>
          <w:spacing w:val="-3"/>
        </w:rPr>
        <w:t> </w:t>
      </w:r>
      <w:r>
        <w:rPr/>
        <w:t>em</w:t>
      </w:r>
      <w:r>
        <w:rPr>
          <w:spacing w:val="-6"/>
        </w:rPr>
        <w:t> </w:t>
      </w:r>
      <w:r>
        <w:rPr/>
        <w:t>litros/pessoas</w:t>
      </w:r>
      <w:r>
        <w:rPr>
          <w:spacing w:val="-3"/>
        </w:rPr>
        <w:t> </w:t>
      </w:r>
      <w:r>
        <w:rPr/>
        <w:t>x</w:t>
      </w:r>
      <w:r>
        <w:rPr>
          <w:spacing w:val="-6"/>
        </w:rPr>
        <w:t> </w:t>
      </w:r>
      <w:r>
        <w:rPr/>
        <w:t>dia T = período de detenção em dias</w:t>
      </w:r>
    </w:p>
    <w:p>
      <w:pPr>
        <w:pStyle w:val="BodyText"/>
      </w:pPr>
    </w:p>
    <w:p>
      <w:pPr>
        <w:pStyle w:val="BodyText"/>
        <w:spacing w:before="3"/>
      </w:pPr>
    </w:p>
    <w:p>
      <w:pPr>
        <w:spacing w:before="0"/>
        <w:ind w:left="424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Volume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mínimo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=</w:t>
      </w:r>
      <w:r>
        <w:rPr>
          <w:rFonts w:ascii="Arial" w:hAnsi="Arial"/>
          <w:b/>
          <w:spacing w:val="-2"/>
          <w:sz w:val="20"/>
        </w:rPr>
        <w:t> 1,25lts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39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648" w:val="left" w:leader="none"/>
        </w:tabs>
        <w:spacing w:line="240" w:lineRule="auto" w:before="0" w:after="0"/>
        <w:ind w:left="648" w:right="0" w:hanging="224"/>
        <w:jc w:val="left"/>
      </w:pPr>
      <w:r>
        <w:rPr>
          <w:spacing w:val="-2"/>
        </w:rPr>
        <w:t>Sumidouro</w:t>
      </w:r>
    </w:p>
    <w:p>
      <w:pPr>
        <w:pStyle w:val="BodyText"/>
        <w:spacing w:before="1"/>
        <w:ind w:left="424" w:right="138" w:firstLine="283"/>
        <w:jc w:val="both"/>
      </w:pPr>
      <w:r>
        <w:rPr/>
        <w:t>O sumidouro é um poço sem laje de fundo que permite a penetração do efluente do conjunto séptico no solo. O sumidouro deverá ser construído observando sempre a capacidade de infiltração do solo daquela região e o número de pessoas residentes naquele domicílio. Conforme for a taxa de percolação medida no local o destino final dos efluentes, bem como as dimensões do sumidouro se for o caso, deverão ser </w:t>
      </w:r>
      <w:r>
        <w:rPr>
          <w:spacing w:val="-2"/>
        </w:rPr>
        <w:t>alteradas.</w:t>
      </w:r>
    </w:p>
    <w:p>
      <w:pPr>
        <w:pStyle w:val="Heading3"/>
        <w:numPr>
          <w:ilvl w:val="1"/>
          <w:numId w:val="1"/>
        </w:numPr>
        <w:tabs>
          <w:tab w:pos="757" w:val="left" w:leader="none"/>
        </w:tabs>
        <w:spacing w:line="240" w:lineRule="auto" w:before="2" w:after="0"/>
        <w:ind w:left="757" w:right="0" w:hanging="333"/>
        <w:jc w:val="left"/>
        <w:rPr>
          <w:u w:val="single"/>
        </w:rPr>
      </w:pPr>
      <w:r>
        <w:rPr>
          <w:spacing w:val="-7"/>
          <w:u w:val="single"/>
        </w:rPr>
        <w:t> </w:t>
      </w:r>
      <w:r>
        <w:rPr>
          <w:u w:val="single"/>
        </w:rPr>
        <w:t>Dimensionamento</w:t>
      </w:r>
      <w:r>
        <w:rPr>
          <w:spacing w:val="-11"/>
          <w:u w:val="single"/>
        </w:rPr>
        <w:t> </w:t>
      </w:r>
      <w:r>
        <w:rPr>
          <w:u w:val="single"/>
        </w:rPr>
        <w:t>do</w:t>
      </w:r>
      <w:r>
        <w:rPr>
          <w:spacing w:val="-11"/>
          <w:u w:val="single"/>
        </w:rPr>
        <w:t> </w:t>
      </w:r>
      <w:r>
        <w:rPr>
          <w:u w:val="single"/>
        </w:rPr>
        <w:t>sumidouro</w:t>
      </w:r>
      <w:r>
        <w:rPr>
          <w:spacing w:val="-6"/>
          <w:u w:val="single"/>
        </w:rPr>
        <w:t> </w:t>
      </w:r>
      <w:r>
        <w:rPr>
          <w:u w:val="single"/>
        </w:rPr>
        <w:t>(forma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retangular)</w:t>
      </w:r>
    </w:p>
    <w:p>
      <w:pPr>
        <w:pStyle w:val="BodyText"/>
        <w:spacing w:before="1"/>
        <w:ind w:left="424"/>
      </w:pPr>
      <w:r>
        <w:rPr>
          <w:spacing w:val="-2"/>
        </w:rPr>
        <w:t>Fórmula:</w:t>
      </w:r>
    </w:p>
    <w:p>
      <w:pPr>
        <w:tabs>
          <w:tab w:pos="1736" w:val="left" w:leader="none"/>
        </w:tabs>
        <w:spacing w:line="228" w:lineRule="exact" w:before="121"/>
        <w:ind w:left="570" w:right="0" w:firstLine="0"/>
        <w:jc w:val="center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V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=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N x </w:t>
      </w:r>
      <w:r>
        <w:rPr>
          <w:rFonts w:ascii="Arial"/>
          <w:b/>
          <w:i/>
          <w:spacing w:val="-5"/>
          <w:sz w:val="20"/>
        </w:rPr>
        <w:t>C;</w:t>
      </w:r>
      <w:r>
        <w:rPr>
          <w:rFonts w:ascii="Arial"/>
          <w:b/>
          <w:i/>
          <w:sz w:val="20"/>
        </w:rPr>
        <w:tab/>
        <w:t>Su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=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V /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pacing w:val="-10"/>
          <w:sz w:val="20"/>
        </w:rPr>
        <w:t>I</w:t>
      </w:r>
    </w:p>
    <w:p>
      <w:pPr>
        <w:pStyle w:val="BodyText"/>
        <w:spacing w:line="228" w:lineRule="exact"/>
        <w:ind w:left="424"/>
      </w:pPr>
      <w:r>
        <w:rPr>
          <w:spacing w:val="-2"/>
        </w:rPr>
        <w:t>Onde:</w:t>
      </w:r>
    </w:p>
    <w:p>
      <w:pPr>
        <w:pStyle w:val="BodyText"/>
        <w:ind w:left="424"/>
      </w:pPr>
      <w:r>
        <w:rPr/>
        <w:t>Su</w:t>
      </w:r>
      <w:r>
        <w:rPr>
          <w:spacing w:val="-5"/>
        </w:rPr>
        <w:t> </w:t>
      </w:r>
      <w:r>
        <w:rPr/>
        <w:t>=</w:t>
      </w:r>
      <w:r>
        <w:rPr>
          <w:spacing w:val="-6"/>
        </w:rPr>
        <w:t> </w:t>
      </w:r>
      <w:r>
        <w:rPr/>
        <w:t>Superfície</w:t>
      </w:r>
      <w:r>
        <w:rPr>
          <w:spacing w:val="-5"/>
        </w:rPr>
        <w:t> </w:t>
      </w:r>
      <w:r>
        <w:rPr/>
        <w:t>útil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infiltração</w:t>
      </w:r>
      <w:r>
        <w:rPr>
          <w:spacing w:val="-2"/>
        </w:rPr>
        <w:t> </w:t>
      </w:r>
      <w:r>
        <w:rPr/>
        <w:t>em</w:t>
      </w:r>
      <w:r>
        <w:rPr>
          <w:spacing w:val="-7"/>
        </w:rPr>
        <w:t> </w:t>
      </w:r>
      <w:r>
        <w:rPr>
          <w:spacing w:val="-5"/>
        </w:rPr>
        <w:t>m²</w:t>
      </w:r>
    </w:p>
    <w:p>
      <w:pPr>
        <w:pStyle w:val="BodyText"/>
        <w:spacing w:before="1"/>
        <w:ind w:left="424" w:right="5914"/>
      </w:pPr>
      <w:r>
        <w:rPr/>
        <w:t>V</w:t>
      </w:r>
      <w:r>
        <w:rPr>
          <w:spacing w:val="40"/>
        </w:rPr>
        <w:t> </w:t>
      </w:r>
      <w:r>
        <w:rPr/>
        <w:t>=</w:t>
      </w:r>
      <w:r>
        <w:rPr>
          <w:spacing w:val="-1"/>
        </w:rPr>
        <w:t> </w:t>
      </w:r>
      <w:r>
        <w:rPr/>
        <w:t>Volume</w:t>
      </w:r>
      <w:r>
        <w:rPr>
          <w:spacing w:val="-4"/>
        </w:rPr>
        <w:t> </w:t>
      </w:r>
      <w:r>
        <w:rPr/>
        <w:t>de</w:t>
      </w:r>
      <w:r>
        <w:rPr>
          <w:spacing w:val="-9"/>
        </w:rPr>
        <w:t> </w:t>
      </w:r>
      <w:r>
        <w:rPr/>
        <w:t>contribuição</w:t>
      </w:r>
      <w:r>
        <w:rPr>
          <w:spacing w:val="-4"/>
        </w:rPr>
        <w:t> </w:t>
      </w:r>
      <w:r>
        <w:rPr/>
        <w:t>diária</w:t>
      </w:r>
      <w:r>
        <w:rPr>
          <w:spacing w:val="-4"/>
        </w:rPr>
        <w:t> </w:t>
      </w:r>
      <w:r>
        <w:rPr/>
        <w:t>em</w:t>
      </w:r>
      <w:r>
        <w:rPr>
          <w:spacing w:val="-3"/>
        </w:rPr>
        <w:t> </w:t>
      </w:r>
      <w:r>
        <w:rPr/>
        <w:t>litros I</w:t>
      </w:r>
      <w:r>
        <w:rPr>
          <w:spacing w:val="80"/>
        </w:rPr>
        <w:t> </w:t>
      </w:r>
      <w:r>
        <w:rPr/>
        <w:t>= Coeficiente de infiltração</w:t>
      </w:r>
    </w:p>
    <w:p>
      <w:pPr>
        <w:pStyle w:val="BodyText"/>
        <w:ind w:left="424" w:right="6133"/>
      </w:pPr>
      <w:r>
        <w:rPr/>
        <w:t>N</w:t>
      </w:r>
      <w:r>
        <w:rPr>
          <w:spacing w:val="-6"/>
        </w:rPr>
        <w:t> </w:t>
      </w:r>
      <w:r>
        <w:rPr/>
        <w:t>=</w:t>
      </w:r>
      <w:r>
        <w:rPr>
          <w:spacing w:val="-3"/>
        </w:rPr>
        <w:t> </w:t>
      </w:r>
      <w:r>
        <w:rPr/>
        <w:t>Número</w:t>
      </w:r>
      <w:r>
        <w:rPr>
          <w:spacing w:val="-10"/>
        </w:rPr>
        <w:t> </w:t>
      </w:r>
      <w:r>
        <w:rPr/>
        <w:t>de</w:t>
      </w:r>
      <w:r>
        <w:rPr>
          <w:spacing w:val="-6"/>
        </w:rPr>
        <w:t> </w:t>
      </w:r>
      <w:r>
        <w:rPr/>
        <w:t>moradores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domicílio C = Consumo por habitante em L/s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1910" w:h="16840"/>
          <w:pgMar w:header="17" w:footer="460" w:top="2140" w:bottom="640" w:left="992" w:right="708"/>
          <w:pgNumType w:start="7"/>
        </w:sectPr>
      </w:pPr>
    </w:p>
    <w:p>
      <w:pPr>
        <w:pStyle w:val="BodyText"/>
        <w:spacing w:before="27"/>
      </w:pPr>
    </w:p>
    <w:p>
      <w:pPr>
        <w:spacing w:before="0"/>
        <w:ind w:left="4629" w:right="4336" w:firstLine="0"/>
        <w:jc w:val="center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V</w:t>
      </w:r>
      <w:r>
        <w:rPr>
          <w:rFonts w:ascii="Arial"/>
          <w:b/>
          <w:i/>
          <w:spacing w:val="-6"/>
          <w:sz w:val="20"/>
        </w:rPr>
        <w:t> </w:t>
      </w:r>
      <w:r>
        <w:rPr>
          <w:rFonts w:ascii="Arial"/>
          <w:b/>
          <w:i/>
          <w:sz w:val="20"/>
        </w:rPr>
        <w:t>=</w:t>
      </w:r>
      <w:r>
        <w:rPr>
          <w:rFonts w:ascii="Arial"/>
          <w:b/>
          <w:i/>
          <w:spacing w:val="-8"/>
          <w:sz w:val="20"/>
        </w:rPr>
        <w:t> </w:t>
      </w:r>
      <w:r>
        <w:rPr>
          <w:rFonts w:ascii="Arial"/>
          <w:b/>
          <w:i/>
          <w:sz w:val="20"/>
        </w:rPr>
        <w:t>N</w:t>
      </w:r>
      <w:r>
        <w:rPr>
          <w:rFonts w:ascii="Arial"/>
          <w:b/>
          <w:i/>
          <w:spacing w:val="-7"/>
          <w:sz w:val="20"/>
        </w:rPr>
        <w:t> </w:t>
      </w:r>
      <w:r>
        <w:rPr>
          <w:rFonts w:ascii="Arial"/>
          <w:b/>
          <w:i/>
          <w:sz w:val="20"/>
        </w:rPr>
        <w:t>x</w:t>
      </w:r>
      <w:r>
        <w:rPr>
          <w:rFonts w:ascii="Arial"/>
          <w:b/>
          <w:i/>
          <w:spacing w:val="-7"/>
          <w:sz w:val="20"/>
        </w:rPr>
        <w:t> </w:t>
      </w:r>
      <w:r>
        <w:rPr>
          <w:rFonts w:ascii="Arial"/>
          <w:b/>
          <w:i/>
          <w:sz w:val="20"/>
        </w:rPr>
        <w:t>C; Su= V / I;</w:t>
      </w:r>
    </w:p>
    <w:p>
      <w:pPr>
        <w:pStyle w:val="BodyText"/>
        <w:rPr>
          <w:rFonts w:ascii="Arial"/>
          <w:b/>
          <w:i/>
        </w:rPr>
      </w:pPr>
    </w:p>
    <w:p>
      <w:pPr>
        <w:pStyle w:val="BodyText"/>
        <w:spacing w:before="2"/>
        <w:rPr>
          <w:rFonts w:ascii="Arial"/>
          <w:b/>
          <w:i/>
        </w:rPr>
      </w:pPr>
    </w:p>
    <w:p>
      <w:pPr>
        <w:pStyle w:val="Heading3"/>
        <w:numPr>
          <w:ilvl w:val="0"/>
          <w:numId w:val="1"/>
        </w:numPr>
        <w:tabs>
          <w:tab w:pos="648" w:val="left" w:leader="none"/>
        </w:tabs>
        <w:spacing w:line="240" w:lineRule="auto" w:before="0" w:after="0"/>
        <w:ind w:left="648" w:right="0" w:hanging="224"/>
        <w:jc w:val="left"/>
      </w:pPr>
      <w:r>
        <w:rPr>
          <w:spacing w:val="-2"/>
        </w:rPr>
        <w:t>Clorador</w:t>
      </w:r>
    </w:p>
    <w:p>
      <w:pPr>
        <w:pStyle w:val="BodyText"/>
        <w:ind w:left="424" w:right="133" w:firstLine="283"/>
        <w:jc w:val="both"/>
      </w:pPr>
      <w:r>
        <w:rPr/>
        <w:t>O sistema consiste no lançamento dos efluentes oriundos do tratamento primário (tanque séptico e filtro anaeróbio) na rede pública de drenagem pluvial. Para tanto, é imprescindível o tratamento complementar dos efluentes e se recomenda a implantação de um clorador entre a saída do filtro anaeróbio e a rede pública de drenagem pluvial.</w:t>
      </w:r>
    </w:p>
    <w:p>
      <w:pPr>
        <w:pStyle w:val="BodyText"/>
        <w:ind w:left="424" w:right="136" w:firstLine="283"/>
        <w:jc w:val="both"/>
      </w:pPr>
      <w:r>
        <w:rPr/>
        <w:t>O clorador ou</w:t>
      </w:r>
      <w:r>
        <w:rPr>
          <w:spacing w:val="-1"/>
        </w:rPr>
        <w:t> </w:t>
      </w:r>
      <w:r>
        <w:rPr/>
        <w:t>tanque de desinfecção é um sistema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tratamento químico, com a</w:t>
      </w:r>
      <w:r>
        <w:rPr>
          <w:spacing w:val="-1"/>
        </w:rPr>
        <w:t> </w:t>
      </w:r>
      <w:r>
        <w:rPr/>
        <w:t>função de desinfecção do efluente do conjunto tanque/filtro. Tem a finalidade de exterminar as bactérias e os demais organismos patogênicos presentes no esgoto tratado. Uma substância desinfetante (cloro) atua diretamente nestes patogênicos, penetrando em suas células e reagindo com suas enzimas, resultando na morte dos </w:t>
      </w:r>
      <w:r>
        <w:rPr>
          <w:spacing w:val="-2"/>
        </w:rPr>
        <w:t>microorganismos.</w:t>
      </w:r>
    </w:p>
    <w:p>
      <w:pPr>
        <w:pStyle w:val="BodyText"/>
        <w:spacing w:before="1"/>
      </w:pPr>
    </w:p>
    <w:p>
      <w:pPr>
        <w:pStyle w:val="Heading3"/>
        <w:numPr>
          <w:ilvl w:val="1"/>
          <w:numId w:val="1"/>
        </w:numPr>
        <w:tabs>
          <w:tab w:pos="757" w:val="left" w:leader="none"/>
        </w:tabs>
        <w:spacing w:line="240" w:lineRule="auto" w:before="0" w:after="0"/>
        <w:ind w:left="757" w:right="0" w:hanging="333"/>
        <w:jc w:val="left"/>
        <w:rPr>
          <w:u w:val="single"/>
        </w:rPr>
      </w:pPr>
      <w:r>
        <w:rPr>
          <w:spacing w:val="-5"/>
          <w:u w:val="single"/>
        </w:rPr>
        <w:t> </w:t>
      </w:r>
      <w:r>
        <w:rPr>
          <w:u w:val="single"/>
        </w:rPr>
        <w:t>Dimensionamento</w:t>
      </w:r>
      <w:r>
        <w:rPr>
          <w:spacing w:val="-9"/>
          <w:u w:val="single"/>
        </w:rPr>
        <w:t> </w:t>
      </w:r>
      <w:r>
        <w:rPr>
          <w:u w:val="single"/>
        </w:rPr>
        <w:t>do</w:t>
      </w:r>
      <w:r>
        <w:rPr>
          <w:spacing w:val="-7"/>
          <w:u w:val="single"/>
        </w:rPr>
        <w:t> </w:t>
      </w:r>
      <w:r>
        <w:rPr>
          <w:u w:val="single"/>
        </w:rPr>
        <w:t>clorador</w:t>
      </w:r>
      <w:r>
        <w:rPr>
          <w:spacing w:val="-11"/>
          <w:u w:val="single"/>
        </w:rPr>
        <w:t> </w:t>
      </w:r>
      <w:r>
        <w:rPr>
          <w:spacing w:val="-2"/>
          <w:u w:val="single"/>
        </w:rPr>
        <w:t>unifamiliar:</w:t>
      </w:r>
    </w:p>
    <w:p>
      <w:pPr>
        <w:pStyle w:val="BodyText"/>
        <w:ind w:left="424"/>
      </w:pPr>
      <w:r>
        <w:rPr>
          <w:spacing w:val="-2"/>
        </w:rPr>
        <w:t>Fórmula:</w:t>
      </w:r>
    </w:p>
    <w:p>
      <w:pPr>
        <w:spacing w:line="226" w:lineRule="exact" w:before="0"/>
        <w:ind w:left="285" w:right="0" w:firstLine="0"/>
        <w:jc w:val="center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Vu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=</w:t>
      </w:r>
      <w:r>
        <w:rPr>
          <w:rFonts w:ascii="Arial"/>
          <w:b/>
          <w:i/>
          <w:spacing w:val="2"/>
          <w:sz w:val="20"/>
        </w:rPr>
        <w:t> </w:t>
      </w:r>
      <w:r>
        <w:rPr>
          <w:rFonts w:ascii="Arial"/>
          <w:b/>
          <w:i/>
          <w:sz w:val="20"/>
        </w:rPr>
        <w:t>N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x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C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/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pacing w:val="-10"/>
          <w:sz w:val="20"/>
        </w:rPr>
        <w:t>n</w:t>
      </w:r>
    </w:p>
    <w:p>
      <w:pPr>
        <w:pStyle w:val="BodyText"/>
        <w:ind w:left="424"/>
      </w:pPr>
      <w:r>
        <w:rPr>
          <w:spacing w:val="-2"/>
        </w:rPr>
        <w:t>Onde:</w:t>
      </w:r>
    </w:p>
    <w:p>
      <w:pPr>
        <w:pStyle w:val="BodyText"/>
        <w:spacing w:before="1"/>
        <w:ind w:left="424" w:right="7459"/>
      </w:pPr>
      <w:r>
        <w:rPr/>
        <w:t>Vu</w:t>
      </w:r>
      <w:r>
        <w:rPr>
          <w:spacing w:val="-8"/>
        </w:rPr>
        <w:t> </w:t>
      </w:r>
      <w:r>
        <w:rPr/>
        <w:t>=</w:t>
      </w:r>
      <w:r>
        <w:rPr>
          <w:spacing w:val="-6"/>
        </w:rPr>
        <w:t> </w:t>
      </w:r>
      <w:r>
        <w:rPr/>
        <w:t>volume</w:t>
      </w:r>
      <w:r>
        <w:rPr>
          <w:spacing w:val="-8"/>
        </w:rPr>
        <w:t> </w:t>
      </w:r>
      <w:r>
        <w:rPr/>
        <w:t>útil</w:t>
      </w:r>
      <w:r>
        <w:rPr>
          <w:spacing w:val="-8"/>
        </w:rPr>
        <w:t> </w:t>
      </w:r>
      <w:r>
        <w:rPr/>
        <w:t>em</w:t>
      </w:r>
      <w:r>
        <w:rPr>
          <w:spacing w:val="-8"/>
        </w:rPr>
        <w:t> </w:t>
      </w:r>
      <w:r>
        <w:rPr/>
        <w:t>litros N = Número de usuários</w:t>
      </w:r>
    </w:p>
    <w:p>
      <w:pPr>
        <w:pStyle w:val="BodyText"/>
        <w:ind w:left="424" w:right="5055"/>
      </w:pPr>
      <w:r>
        <w:rPr/>
        <w:t>C</w:t>
      </w:r>
      <w:r>
        <w:rPr>
          <w:spacing w:val="-4"/>
        </w:rPr>
        <w:t> </w:t>
      </w:r>
      <w:r>
        <w:rPr/>
        <w:t>=</w:t>
      </w:r>
      <w:r>
        <w:rPr>
          <w:spacing w:val="-5"/>
        </w:rPr>
        <w:t> </w:t>
      </w:r>
      <w:r>
        <w:rPr/>
        <w:t>contribuição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despejos</w:t>
      </w:r>
      <w:r>
        <w:rPr>
          <w:spacing w:val="-3"/>
        </w:rPr>
        <w:t> </w:t>
      </w:r>
      <w:r>
        <w:rPr/>
        <w:t>em</w:t>
      </w:r>
      <w:r>
        <w:rPr>
          <w:spacing w:val="-6"/>
        </w:rPr>
        <w:t> </w:t>
      </w:r>
      <w:r>
        <w:rPr/>
        <w:t>litros/pessoas</w:t>
      </w:r>
      <w:r>
        <w:rPr>
          <w:spacing w:val="-3"/>
        </w:rPr>
        <w:t> </w:t>
      </w:r>
      <w:r>
        <w:rPr/>
        <w:t>x</w:t>
      </w:r>
      <w:r>
        <w:rPr>
          <w:spacing w:val="-6"/>
        </w:rPr>
        <w:t> </w:t>
      </w:r>
      <w:r>
        <w:rPr/>
        <w:t>dia n = número de ciclos</w:t>
      </w:r>
    </w:p>
    <w:p>
      <w:pPr>
        <w:pStyle w:val="BodyText"/>
      </w:pPr>
    </w:p>
    <w:p>
      <w:pPr>
        <w:pStyle w:val="BodyText"/>
        <w:spacing w:before="45"/>
      </w:pPr>
    </w:p>
    <w:p>
      <w:pPr>
        <w:spacing w:before="1"/>
        <w:ind w:left="424" w:right="140" w:firstLine="283"/>
        <w:jc w:val="both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  <w:u w:val="single"/>
        </w:rPr>
        <w:t>Considera-se a desinfecção com</w:t>
      </w:r>
      <w:r>
        <w:rPr>
          <w:rFonts w:ascii="Arial" w:hAnsi="Arial"/>
          <w:b/>
          <w:i/>
          <w:spacing w:val="-1"/>
          <w:sz w:val="20"/>
          <w:u w:val="single"/>
        </w:rPr>
        <w:t> </w:t>
      </w:r>
      <w:r>
        <w:rPr>
          <w:rFonts w:ascii="Arial" w:hAnsi="Arial"/>
          <w:b/>
          <w:i/>
          <w:sz w:val="20"/>
          <w:u w:val="single"/>
        </w:rPr>
        <w:t>o cloro sódico (pastilhas</w:t>
      </w:r>
      <w:r>
        <w:rPr>
          <w:rFonts w:ascii="Arial" w:hAnsi="Arial"/>
          <w:b/>
          <w:i/>
          <w:spacing w:val="-1"/>
          <w:sz w:val="20"/>
          <w:u w:val="single"/>
        </w:rPr>
        <w:t> </w:t>
      </w:r>
      <w:r>
        <w:rPr>
          <w:rFonts w:ascii="Arial" w:hAnsi="Arial"/>
          <w:b/>
          <w:i/>
          <w:sz w:val="20"/>
          <w:u w:val="single"/>
        </w:rPr>
        <w:t>de cloro). Sendo a</w:t>
      </w:r>
      <w:r>
        <w:rPr>
          <w:rFonts w:ascii="Arial" w:hAnsi="Arial"/>
          <w:b/>
          <w:i/>
          <w:spacing w:val="-1"/>
          <w:sz w:val="20"/>
          <w:u w:val="single"/>
        </w:rPr>
        <w:t> </w:t>
      </w:r>
      <w:r>
        <w:rPr>
          <w:rFonts w:ascii="Arial" w:hAnsi="Arial"/>
          <w:b/>
          <w:i/>
          <w:sz w:val="20"/>
          <w:u w:val="single"/>
        </w:rPr>
        <w:t>única manutenção a</w:t>
      </w:r>
      <w:r>
        <w:rPr>
          <w:rFonts w:ascii="Arial" w:hAnsi="Arial"/>
          <w:b/>
          <w:i/>
          <w:sz w:val="20"/>
        </w:rPr>
        <w:t> </w:t>
      </w:r>
      <w:r>
        <w:rPr>
          <w:rFonts w:ascii="Arial" w:hAnsi="Arial"/>
          <w:b/>
          <w:i/>
          <w:sz w:val="20"/>
          <w:u w:val="single"/>
        </w:rPr>
        <w:t>ser feita no tanque de desinfecção e a substituição ou reposição do elemento químico destinado a</w:t>
      </w:r>
      <w:r>
        <w:rPr>
          <w:rFonts w:ascii="Arial" w:hAnsi="Arial"/>
          <w:b/>
          <w:i/>
          <w:sz w:val="20"/>
        </w:rPr>
        <w:t> </w:t>
      </w:r>
      <w:r>
        <w:rPr>
          <w:rFonts w:ascii="Arial" w:hAnsi="Arial"/>
          <w:b/>
          <w:i/>
          <w:sz w:val="20"/>
          <w:u w:val="single"/>
        </w:rPr>
        <w:t>eliminar os organismos patogênicos.</w:t>
      </w:r>
    </w:p>
    <w:p>
      <w:pPr>
        <w:spacing w:after="0"/>
        <w:jc w:val="both"/>
        <w:rPr>
          <w:rFonts w:ascii="Arial" w:hAnsi="Arial"/>
          <w:b/>
          <w:i/>
          <w:sz w:val="20"/>
        </w:rPr>
        <w:sectPr>
          <w:pgSz w:w="11910" w:h="16840"/>
          <w:pgMar w:header="17" w:footer="460" w:top="2140" w:bottom="640" w:left="992" w:right="708"/>
        </w:sectPr>
      </w:pPr>
    </w:p>
    <w:p>
      <w:pPr>
        <w:pStyle w:val="Heading1"/>
      </w:pPr>
      <w:r>
        <w:rPr/>
        <w:t>MODELO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PLANTA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SEÇÕES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DETALHAMENTO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SISTEMA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ESGOTO</w:t>
      </w:r>
    </w:p>
    <w:p>
      <w:pPr>
        <w:pStyle w:val="BodyText"/>
        <w:spacing w:before="78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1536479</wp:posOffset>
            </wp:positionH>
            <wp:positionV relativeFrom="paragraph">
              <wp:posOffset>210807</wp:posOffset>
            </wp:positionV>
            <wp:extent cx="4831134" cy="7717536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1134" cy="771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Arial"/>
          <w:b/>
        </w:rPr>
        <w:sectPr>
          <w:pgSz w:w="11910" w:h="16840"/>
          <w:pgMar w:header="17" w:footer="460" w:top="2140" w:bottom="640" w:left="992" w:right="708"/>
        </w:sectPr>
      </w:pPr>
    </w:p>
    <w:p>
      <w:pPr>
        <w:pStyle w:val="BodyText"/>
        <w:spacing w:before="147"/>
        <w:rPr>
          <w:rFonts w:ascii="Arial"/>
          <w:b/>
        </w:rPr>
      </w:pPr>
    </w:p>
    <w:p>
      <w:pPr>
        <w:spacing w:line="240" w:lineRule="auto"/>
        <w:ind w:left="779" w:right="0" w:firstLine="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5772397" cy="1828800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397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99"/>
        <w:rPr>
          <w:rFonts w:ascii="Arial"/>
          <w:b/>
        </w:rPr>
      </w:pPr>
    </w:p>
    <w:p>
      <w:pPr>
        <w:spacing w:line="360" w:lineRule="auto" w:before="0"/>
        <w:ind w:left="424" w:right="138" w:firstLine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OBSERVAÇÃO: O DETALHAMENTO APRESENTADO ACIMA REFERE-SE A UMA SITUAÇÃO GENÉRICA. PARA A EXECUÇÃO ADEQUADA, É NECESSÁRIO DIMENSIONAR O SISTEMA DE ACORDO COM O NÚMERO DE OCUPANTES E REALIZAR ESTUDO GEOLÓGICO IN LOCO, INCLUINDO, NO MÍNIMO, UM TESTE DE PERCOLAÇÃO, EM CONFORMIDADE COM OS CRITÉRIOS ESTABELECIDOS NA NORMA ABNT NBR 7229/97 E DEMAIS NORMATIVAS VIGENTES, A FIM DE DETERMINAR</w:t>
      </w:r>
      <w:r>
        <w:rPr>
          <w:rFonts w:ascii="Arial" w:hAnsi="Arial"/>
          <w:b/>
          <w:spacing w:val="68"/>
          <w:sz w:val="20"/>
        </w:rPr>
        <w:t>   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79"/>
          <w:w w:val="150"/>
          <w:sz w:val="20"/>
        </w:rPr>
        <w:t>   </w:t>
      </w:r>
      <w:r>
        <w:rPr>
          <w:rFonts w:ascii="Arial" w:hAnsi="Arial"/>
          <w:b/>
          <w:sz w:val="20"/>
        </w:rPr>
        <w:t>REAL</w:t>
      </w:r>
      <w:r>
        <w:rPr>
          <w:rFonts w:ascii="Arial" w:hAnsi="Arial"/>
          <w:b/>
          <w:spacing w:val="68"/>
          <w:sz w:val="20"/>
        </w:rPr>
        <w:t>    </w:t>
      </w:r>
      <w:r>
        <w:rPr>
          <w:rFonts w:ascii="Arial" w:hAnsi="Arial"/>
          <w:b/>
          <w:sz w:val="20"/>
        </w:rPr>
        <w:t>CAPACIDADE</w:t>
      </w:r>
      <w:r>
        <w:rPr>
          <w:rFonts w:ascii="Arial" w:hAnsi="Arial"/>
          <w:b/>
          <w:spacing w:val="67"/>
          <w:sz w:val="20"/>
        </w:rPr>
        <w:t>   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67"/>
          <w:sz w:val="20"/>
        </w:rPr>
        <w:t>    </w:t>
      </w:r>
      <w:r>
        <w:rPr>
          <w:rFonts w:ascii="Arial" w:hAnsi="Arial"/>
          <w:b/>
          <w:sz w:val="20"/>
        </w:rPr>
        <w:t>ABSORÇÃO</w:t>
      </w:r>
      <w:r>
        <w:rPr>
          <w:rFonts w:ascii="Arial" w:hAnsi="Arial"/>
          <w:b/>
          <w:spacing w:val="68"/>
          <w:sz w:val="20"/>
        </w:rPr>
        <w:t>   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68"/>
          <w:sz w:val="20"/>
        </w:rPr>
        <w:t>    </w:t>
      </w:r>
      <w:r>
        <w:rPr>
          <w:rFonts w:ascii="Arial" w:hAnsi="Arial"/>
          <w:b/>
          <w:spacing w:val="-2"/>
          <w:sz w:val="20"/>
        </w:rPr>
        <w:t>TERRENO.</w:t>
      </w:r>
    </w:p>
    <w:p>
      <w:pPr>
        <w:spacing w:after="0" w:line="360" w:lineRule="auto"/>
        <w:jc w:val="both"/>
        <w:rPr>
          <w:rFonts w:ascii="Arial" w:hAnsi="Arial"/>
          <w:b/>
          <w:sz w:val="20"/>
        </w:rPr>
        <w:sectPr>
          <w:pgSz w:w="11910" w:h="16840"/>
          <w:pgMar w:header="17" w:footer="460" w:top="2140" w:bottom="640" w:left="992" w:right="708"/>
        </w:sectPr>
      </w:pPr>
    </w:p>
    <w:p>
      <w:pPr>
        <w:pStyle w:val="BodyText"/>
        <w:rPr>
          <w:rFonts w:ascii="Arial"/>
          <w:b/>
          <w:sz w:val="22"/>
        </w:rPr>
      </w:pPr>
      <w:r>
        <w:rPr>
          <w:rFonts w:ascii="Arial"/>
          <w:b/>
          <w:sz w:val="2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6633</wp:posOffset>
            </wp:positionH>
            <wp:positionV relativeFrom="page">
              <wp:posOffset>7238</wp:posOffset>
            </wp:positionV>
            <wp:extent cx="7549642" cy="1410602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642" cy="1410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24"/>
        <w:rPr>
          <w:rFonts w:ascii="Arial"/>
          <w:b/>
          <w:sz w:val="22"/>
        </w:rPr>
      </w:pPr>
    </w:p>
    <w:p>
      <w:pPr>
        <w:pStyle w:val="Heading2"/>
      </w:pPr>
      <w:r>
        <w:rPr/>
        <w:t>DECLARAÇÃO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SISTEMA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ESGOTO</w:t>
      </w:r>
      <w:r>
        <w:rPr>
          <w:spacing w:val="-8"/>
        </w:rPr>
        <w:t> </w:t>
      </w:r>
      <w:r>
        <w:rPr>
          <w:spacing w:val="-2"/>
        </w:rPr>
        <w:t>EXISTENTE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28"/>
        <w:rPr>
          <w:rFonts w:ascii="Arial"/>
          <w:b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5"/>
        <w:gridCol w:w="2814"/>
        <w:gridCol w:w="2608"/>
      </w:tblGrid>
      <w:tr>
        <w:trPr>
          <w:trHeight w:val="494" w:hRule="atLeast"/>
        </w:trPr>
        <w:tc>
          <w:tcPr>
            <w:tcW w:w="9917" w:type="dxa"/>
            <w:gridSpan w:val="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Matrícula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2"/>
                <w:sz w:val="22"/>
              </w:rPr>
              <w:t> imóvel:</w:t>
            </w:r>
          </w:p>
        </w:tc>
      </w:tr>
      <w:tr>
        <w:trPr>
          <w:trHeight w:val="979" w:hRule="atLeast"/>
        </w:trPr>
        <w:tc>
          <w:tcPr>
            <w:tcW w:w="7309" w:type="dxa"/>
            <w:gridSpan w:val="2"/>
          </w:tcPr>
          <w:p>
            <w:pPr>
              <w:pStyle w:val="TableParagraph"/>
              <w:tabs>
                <w:tab w:pos="6974" w:val="left" w:leader="none"/>
              </w:tabs>
              <w:rPr>
                <w:sz w:val="22"/>
              </w:rPr>
            </w:pPr>
            <w:r>
              <w:rPr>
                <w:sz w:val="22"/>
              </w:rPr>
              <w:t>Endereço: </w:t>
            </w:r>
            <w:r>
              <w:rPr>
                <w:sz w:val="22"/>
                <w:u w:val="single"/>
              </w:rPr>
              <w:tab/>
            </w:r>
          </w:p>
          <w:p>
            <w:pPr>
              <w:pStyle w:val="TableParagraph"/>
              <w:tabs>
                <w:tab w:pos="801" w:val="left" w:leader="none"/>
                <w:tab w:pos="1587" w:val="left" w:leader="none"/>
                <w:tab w:pos="2440" w:val="left" w:leader="none"/>
              </w:tabs>
              <w:spacing w:before="237"/>
              <w:rPr>
                <w:sz w:val="22"/>
              </w:rPr>
            </w:pPr>
            <w:r>
              <w:rPr>
                <w:sz w:val="22"/>
              </w:rPr>
              <w:t>S: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 Q: </w:t>
            </w:r>
            <w:r>
              <w:rPr>
                <w:sz w:val="22"/>
                <w:u w:val="single"/>
              </w:rPr>
              <w:tab/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L: 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2608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8000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461255</wp:posOffset>
                      </wp:positionV>
                      <wp:extent cx="1475105" cy="8890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1475105" cy="8890"/>
                                <a:chExt cx="1475105" cy="889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416"/>
                                  <a:ext cx="14751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5105" h="0">
                                      <a:moveTo>
                                        <a:pt x="0" y="0"/>
                                      </a:moveTo>
                                      <a:lnTo>
                                        <a:pt x="1474848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279995pt;margin-top:36.319313pt;width:116.15pt;height:.7pt;mso-position-horizontal-relative:column;mso-position-vertical-relative:paragraph;z-index:-15828480" id="docshapegroup7" coordorigin="106,726" coordsize="2323,14">
                      <v:line style="position:absolute" from="106,733" to="2428,733" stroked="true" strokeweight=".69552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Área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total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edificada:</w:t>
            </w:r>
          </w:p>
        </w:tc>
      </w:tr>
      <w:tr>
        <w:trPr>
          <w:trHeight w:val="494" w:hRule="atLeast"/>
        </w:trPr>
        <w:tc>
          <w:tcPr>
            <w:tcW w:w="9917" w:type="dxa"/>
            <w:gridSpan w:val="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Responsável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Técnico:</w:t>
            </w:r>
          </w:p>
        </w:tc>
      </w:tr>
      <w:tr>
        <w:trPr>
          <w:trHeight w:val="489" w:hRule="atLeast"/>
        </w:trPr>
        <w:tc>
          <w:tcPr>
            <w:tcW w:w="449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CAU/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CREA:</w:t>
            </w:r>
          </w:p>
        </w:tc>
        <w:tc>
          <w:tcPr>
            <w:tcW w:w="5422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ART/RRT:</w:t>
            </w:r>
          </w:p>
        </w:tc>
      </w:tr>
    </w:tbl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220"/>
        <w:rPr>
          <w:rFonts w:ascii="Arial"/>
          <w:b/>
          <w:sz w:val="22"/>
        </w:rPr>
      </w:pPr>
    </w:p>
    <w:p>
      <w:pPr>
        <w:tabs>
          <w:tab w:pos="6855" w:val="left" w:leader="none"/>
        </w:tabs>
        <w:spacing w:line="360" w:lineRule="auto" w:before="0"/>
        <w:ind w:left="141" w:right="137" w:hanging="5"/>
        <w:jc w:val="both"/>
        <w:rPr>
          <w:sz w:val="22"/>
        </w:rPr>
      </w:pPr>
      <w:r>
        <w:rPr>
          <w:sz w:val="22"/>
          <w:u w:val="single"/>
        </w:rPr>
        <w:tab/>
        <w:tab/>
      </w:r>
      <w:r>
        <w:rPr>
          <w:sz w:val="22"/>
        </w:rPr>
        <w:t>, </w:t>
      </w:r>
      <w:r>
        <w:rPr>
          <w:rFonts w:ascii="Arial" w:hAnsi="Arial"/>
          <w:b/>
          <w:sz w:val="22"/>
        </w:rPr>
        <w:t>declara </w:t>
      </w:r>
      <w:r>
        <w:rPr>
          <w:sz w:val="22"/>
        </w:rPr>
        <w:t>com relação com relação ao objeto em referência que foi cientificado ao Termo de Compromisso e Ajustamento de Conduta firmado pelo Município de Caçapava do Sul com o Ministério Público em 10/11/2019 e SOB PENA DE RESPONSABILIDADE CIVIL E CRIMINAL informa que as instalações do sistema</w:t>
      </w:r>
      <w:r>
        <w:rPr>
          <w:spacing w:val="40"/>
          <w:sz w:val="22"/>
        </w:rPr>
        <w:t> </w:t>
      </w:r>
      <w:r>
        <w:rPr>
          <w:sz w:val="22"/>
        </w:rPr>
        <w:t>individual de tratamento de esgotos sanitários estão em funcionamento não apresentando irregularidades na superfície. Na hipótese de apresentar alguma irregularidade com relação às normas e legislações específicas, compromete-se em adequar as instalações em conformidade com o Sistema recomendado no Detalhamento.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3"/>
        <w:rPr>
          <w:sz w:val="22"/>
        </w:rPr>
      </w:pPr>
    </w:p>
    <w:p>
      <w:pPr>
        <w:tabs>
          <w:tab w:pos="5899" w:val="left" w:leader="none"/>
          <w:tab w:pos="8708" w:val="left" w:leader="none"/>
          <w:tab w:pos="9996" w:val="left" w:leader="none"/>
        </w:tabs>
        <w:spacing w:before="0"/>
        <w:ind w:left="3190" w:right="0" w:firstLine="0"/>
        <w:jc w:val="left"/>
        <w:rPr>
          <w:sz w:val="22"/>
        </w:rPr>
      </w:pPr>
      <w:r>
        <w:rPr>
          <w:sz w:val="22"/>
        </w:rPr>
        <w:t>Caçapava do Sul,</w:t>
      </w:r>
      <w:r>
        <w:rPr>
          <w:spacing w:val="-1"/>
          <w:sz w:val="22"/>
        </w:rPr>
        <w:t> </w:t>
      </w:r>
      <w:r>
        <w:rPr>
          <w:sz w:val="22"/>
          <w:u w:val="single"/>
        </w:rPr>
        <w:tab/>
      </w:r>
      <w:r>
        <w:rPr>
          <w:sz w:val="22"/>
        </w:rPr>
        <w:t>de </w:t>
      </w:r>
      <w:r>
        <w:rPr>
          <w:sz w:val="22"/>
          <w:u w:val="single"/>
        </w:rPr>
        <w:tab/>
      </w:r>
      <w:r>
        <w:rPr>
          <w:sz w:val="22"/>
        </w:rPr>
        <w:t>de </w:t>
      </w:r>
      <w:r>
        <w:rPr>
          <w:sz w:val="22"/>
          <w:u w:val="single"/>
        </w:rPr>
        <w:tab/>
      </w:r>
      <w:r>
        <w:rPr>
          <w:spacing w:val="-10"/>
          <w:sz w:val="22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2561208</wp:posOffset>
                </wp:positionH>
                <wp:positionV relativeFrom="paragraph">
                  <wp:posOffset>221344</wp:posOffset>
                </wp:positionV>
                <wp:extent cx="279590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79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905" h="0">
                              <a:moveTo>
                                <a:pt x="0" y="0"/>
                              </a:moveTo>
                              <a:lnTo>
                                <a:pt x="2795607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669998pt;margin-top:17.428701pt;width:220.15pt;height:.1pt;mso-position-horizontal-relative:page;mso-position-vertical-relative:paragraph;z-index:-15728128;mso-wrap-distance-left:0;mso-wrap-distance-right:0" id="docshape8" coordorigin="4033,349" coordsize="4403,0" path="m4033,349l8436,349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7"/>
        <w:rPr>
          <w:sz w:val="22"/>
        </w:rPr>
      </w:pPr>
    </w:p>
    <w:p>
      <w:pPr>
        <w:spacing w:line="429" w:lineRule="auto" w:before="0"/>
        <w:ind w:left="3973" w:right="3456" w:firstLine="0"/>
        <w:jc w:val="left"/>
        <w:rPr>
          <w:sz w:val="22"/>
        </w:rPr>
      </w:pPr>
      <w:r>
        <w:rPr>
          <w:sz w:val="22"/>
        </w:rPr>
        <w:t>Assinatura</w:t>
      </w:r>
      <w:r>
        <w:rPr>
          <w:spacing w:val="-16"/>
          <w:sz w:val="22"/>
        </w:rPr>
        <w:t> </w:t>
      </w:r>
      <w:r>
        <w:rPr>
          <w:sz w:val="22"/>
        </w:rPr>
        <w:t>do</w:t>
      </w:r>
      <w:r>
        <w:rPr>
          <w:spacing w:val="-15"/>
          <w:sz w:val="22"/>
        </w:rPr>
        <w:t> </w:t>
      </w:r>
      <w:r>
        <w:rPr>
          <w:sz w:val="22"/>
        </w:rPr>
        <w:t>Proprietário RG/ CPF:</w:t>
      </w:r>
    </w:p>
    <w:sectPr>
      <w:headerReference w:type="default" r:id="rId9"/>
      <w:footerReference w:type="default" r:id="rId10"/>
      <w:pgSz w:w="11910" w:h="16840"/>
      <w:pgMar w:header="0" w:footer="441" w:top="0" w:bottom="64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6976">
              <wp:simplePos x="0" y="0"/>
              <wp:positionH relativeFrom="page">
                <wp:posOffset>3643376</wp:posOffset>
              </wp:positionH>
              <wp:positionV relativeFrom="page">
                <wp:posOffset>10260887</wp:posOffset>
              </wp:positionV>
              <wp:extent cx="2594610" cy="1549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59461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Regularização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Edificações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em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Imóveis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Formais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6.880005pt;margin-top:807.943909pt;width:204.3pt;height:12.2pt;mso-position-horizontal-relative:page;mso-position-vertical-relative:page;z-index:-15829504" type="#_x0000_t202" id="docshape1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Regularização</w:t>
                    </w:r>
                    <w:r>
                      <w:rPr>
                        <w:spacing w:val="-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Edificações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em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Imóveis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Formais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87488">
              <wp:simplePos x="0" y="0"/>
              <wp:positionH relativeFrom="page">
                <wp:posOffset>6402704</wp:posOffset>
              </wp:positionH>
              <wp:positionV relativeFrom="page">
                <wp:posOffset>10260887</wp:posOffset>
              </wp:positionV>
              <wp:extent cx="64135" cy="1549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413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4.149994pt;margin-top:807.943909pt;width:5.05pt;height:12.2pt;mso-position-horizontal-relative:page;mso-position-vertical-relative:page;z-index:-15828992" type="#_x0000_t202" id="docshape2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88000">
              <wp:simplePos x="0" y="0"/>
              <wp:positionH relativeFrom="page">
                <wp:posOffset>6631685</wp:posOffset>
              </wp:positionH>
              <wp:positionV relativeFrom="page">
                <wp:posOffset>10260887</wp:posOffset>
              </wp:positionV>
              <wp:extent cx="441959" cy="1549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41959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pág.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2.179993pt;margin-top:807.943909pt;width:34.8pt;height:12.2pt;mso-position-horizontal-relative:page;mso-position-vertical-relative:page;z-index:-15828480" type="#_x0000_t202" id="docshape3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pág.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8512">
              <wp:simplePos x="0" y="0"/>
              <wp:positionH relativeFrom="page">
                <wp:posOffset>4100576</wp:posOffset>
              </wp:positionH>
              <wp:positionV relativeFrom="page">
                <wp:posOffset>10272776</wp:posOffset>
              </wp:positionV>
              <wp:extent cx="2312035" cy="14160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231203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Regularização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Edificações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Imóveis</w:t>
                          </w:r>
                          <w:r>
                            <w:rPr>
                              <w:rFonts w:ascii="Calibri" w:hAnsi="Calibri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Formais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22.880005pt;margin-top:808.880005pt;width:182.05pt;height:11.15pt;mso-position-horizontal-relative:page;mso-position-vertical-relative:page;z-index:-15827968" type="#_x0000_t202" id="docshape4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Regularização</w:t>
                    </w:r>
                    <w:r>
                      <w:rPr>
                        <w:rFonts w:ascii="Calibri" w:hAnsi="Calibri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Edificações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em</w:t>
                    </w:r>
                    <w:r>
                      <w:rPr>
                        <w:rFonts w:ascii="Calibri" w:hAnsi="Calibri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Imóveis</w:t>
                    </w:r>
                    <w:r>
                      <w:rPr>
                        <w:rFonts w:ascii="Calibri" w:hAnsi="Calibri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Formais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89024">
              <wp:simplePos x="0" y="0"/>
              <wp:positionH relativeFrom="page">
                <wp:posOffset>6539865</wp:posOffset>
              </wp:positionH>
              <wp:positionV relativeFrom="page">
                <wp:posOffset>10272776</wp:posOffset>
              </wp:positionV>
              <wp:extent cx="60960" cy="14160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6096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4.950012pt;margin-top:808.880005pt;width:4.8pt;height:11.15pt;mso-position-horizontal-relative:page;mso-position-vertical-relative:page;z-index:-15827456" type="#_x0000_t202" id="docshape5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89536">
              <wp:simplePos x="0" y="0"/>
              <wp:positionH relativeFrom="page">
                <wp:posOffset>6732269</wp:posOffset>
              </wp:positionH>
              <wp:positionV relativeFrom="page">
                <wp:posOffset>10272776</wp:posOffset>
              </wp:positionV>
              <wp:extent cx="306705" cy="14160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30670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pág.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0.099976pt;margin-top:808.880005pt;width:24.15pt;height:11.15pt;mso-position-horizontal-relative:page;mso-position-vertical-relative:page;z-index:-15826944" type="#_x0000_t202" id="docshape6" filled="false" stroked="false">
              <v:textbox inset="0,0,0,0">
                <w:txbxContent>
                  <w:p>
                    <w:pPr>
                      <w:spacing w:line="20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pág.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86464">
          <wp:simplePos x="0" y="0"/>
          <wp:positionH relativeFrom="page">
            <wp:posOffset>4445</wp:posOffset>
          </wp:positionH>
          <wp:positionV relativeFrom="page">
            <wp:posOffset>10794</wp:posOffset>
          </wp:positionV>
          <wp:extent cx="7554595" cy="13530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4595" cy="1353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."/>
      <w:lvlJc w:val="left"/>
      <w:pPr>
        <w:ind w:left="649" w:hanging="226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7" w:hanging="394"/>
        <w:jc w:val="left"/>
      </w:pPr>
      <w:rPr>
        <w:rFonts w:hint="default"/>
        <w:spacing w:val="-2"/>
        <w:w w:val="95"/>
        <w:u w:val="single" w:color="0000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62" w:hanging="39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05" w:hanging="39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48" w:hanging="39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90" w:hanging="39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33" w:hanging="39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76" w:hanging="39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18" w:hanging="39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7"/>
      <w:ind w:left="597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280"/>
      <w:jc w:val="center"/>
      <w:outlineLvl w:val="2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left="648" w:hanging="224"/>
      <w:outlineLvl w:val="3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648" w:hanging="224"/>
    </w:pPr>
    <w:rPr>
      <w:rFonts w:ascii="Arial" w:hAnsi="Arial" w:eastAsia="Arial" w:cs="Arial"/>
      <w:u w:val="single" w:color="000000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image4.jpeg"/><Relationship Id="rId1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2026-08-06T12:58:41Z</dcterms:created>
  <dcterms:modified xsi:type="dcterms:W3CDTF">2026-08-06T12:58:41Z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LastSaved">
    <vt:filetime>2026-08-06T00:00:00Z</vt:filetime>
  </property>
  <property fmtid="{D5CDD505-2E9C-101B-9397-08002B2CF9AE}" pid="5" name="Producer">
    <vt:lpwstr>iLovePDF</vt:lpwstr>
  </property>
</Properties>
</file>