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6" w:after="0"/>
        <w:rPr/>
      </w:pPr>
      <w:r>
        <w:rPr/>
      </w:r>
    </w:p>
    <w:p>
      <w:pPr>
        <w:pStyle w:val="Normal"/>
        <w:spacing w:lineRule="atLeast" w:line="830" w:before="0" w:after="0"/>
        <w:ind w:firstLine="1" w:left="1811" w:right="1962"/>
        <w:jc w:val="center"/>
        <w:rPr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814070</wp:posOffset>
            </wp:positionH>
            <wp:positionV relativeFrom="paragraph">
              <wp:posOffset>-913765</wp:posOffset>
            </wp:positionV>
            <wp:extent cx="6047105" cy="104838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TERMO DE HOMOLOGAÇÃO E ADJUDICAÇÃO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4038/2026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ELETRÔNICO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04/2026</w:t>
      </w:r>
    </w:p>
    <w:p>
      <w:pPr>
        <w:pStyle w:val="BodyText"/>
        <w:spacing w:before="274" w:after="0"/>
        <w:ind w:firstLine="794" w:left="127" w:right="277"/>
        <w:jc w:val="both"/>
        <w:rPr/>
      </w:pPr>
      <w:r>
        <w:rPr>
          <w:b/>
        </w:rPr>
        <w:t>O PREFEITO MUNICIPAL DE CAÇAPAVA DO SUL</w:t>
      </w:r>
      <w:r>
        <w:rPr/>
        <w:t xml:space="preserve">, torna público a todos os interessados e para fins de divulgação que </w:t>
      </w:r>
      <w:r>
        <w:rPr>
          <w:b/>
        </w:rPr>
        <w:t xml:space="preserve">HOMOLOGA </w:t>
      </w:r>
      <w:r>
        <w:rPr/>
        <w:t xml:space="preserve">a Ata de Julgamento do </w:t>
      </w:r>
      <w:r>
        <w:rPr>
          <w:b/>
        </w:rPr>
        <w:t xml:space="preserve">Edital nº 4038/2026 – </w:t>
      </w:r>
      <w:r>
        <w:rPr/>
        <w:t xml:space="preserve">Pregão Eletrônico nº 04/2026 – Registro de Preço para aquisição de uniformes destinados aos profissionais da rede municipal de saúde e materiais a serem usados em campanhas institucionais da secretaria de saúde de Caçapava do Sul e </w:t>
      </w:r>
      <w:r>
        <w:rPr>
          <w:b/>
        </w:rPr>
        <w:t xml:space="preserve">ADJUDICA </w:t>
      </w:r>
      <w:r>
        <w:rPr/>
        <w:t xml:space="preserve">as propostas das Empresas </w:t>
      </w:r>
      <w:r>
        <w:rPr>
          <w:spacing w:val="-2"/>
        </w:rPr>
        <w:t>vencedoras.</w:t>
      </w:r>
    </w:p>
    <w:p>
      <w:pPr>
        <w:pStyle w:val="BodyText"/>
        <w:rPr/>
      </w:pPr>
      <w:r>
        <w:rPr/>
      </w:r>
    </w:p>
    <w:p>
      <w:pPr>
        <w:pStyle w:val="BodyText"/>
        <w:ind w:left="133" w:right="283"/>
        <w:jc w:val="center"/>
        <w:rPr/>
      </w:pPr>
      <w:r>
        <w:rPr/>
        <w:t>Caçapava do Sul,</w:t>
      </w:r>
      <w:r>
        <w:rPr>
          <w:spacing w:val="-1"/>
        </w:rPr>
        <w:t xml:space="preserve"> </w:t>
      </w:r>
      <w:r>
        <w:rPr/>
        <w:t>10 de</w:t>
      </w:r>
      <w:r>
        <w:rPr>
          <w:spacing w:val="-1"/>
        </w:rPr>
        <w:t xml:space="preserve"> </w:t>
      </w:r>
      <w:r>
        <w:rPr/>
        <w:t>março</w:t>
      </w:r>
      <w:r>
        <w:rPr>
          <w:spacing w:val="-3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-2"/>
        </w:rPr>
        <w:t>2026.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0" w:right="283"/>
        <w:jc w:val="center"/>
        <w:rPr>
          <w:b/>
          <w:sz w:val="24"/>
        </w:rPr>
      </w:pPr>
      <w:r>
        <w:rPr>
          <w:b/>
          <w:sz w:val="24"/>
        </w:rPr>
        <w:t>MARCELO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SPODE,</w:t>
      </w:r>
    </w:p>
    <w:p>
      <w:pPr>
        <w:pStyle w:val="Normal"/>
        <w:spacing w:before="0" w:after="0"/>
        <w:ind w:hanging="0" w:left="133" w:right="283"/>
        <w:jc w:val="center"/>
        <w:rPr>
          <w:b/>
          <w:sz w:val="24"/>
        </w:rPr>
      </w:pPr>
      <w:r>
        <w:rPr>
          <w:b/>
          <w:spacing w:val="-2"/>
          <w:sz w:val="24"/>
        </w:rPr>
        <w:t>Prefeito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7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805815</wp:posOffset>
            </wp:positionH>
            <wp:positionV relativeFrom="paragraph">
              <wp:posOffset>172085</wp:posOffset>
            </wp:positionV>
            <wp:extent cx="6215380" cy="45656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94</Words>
  <Characters>496</Characters>
  <CharactersWithSpaces>588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2026-03-10T13:59:42Z</dcterms:created>
  <dc:creator/>
  <dc:description/>
  <dc:language>pt-BR</dc:language>
  <cp:lastModifiedBy/>
  <dcterms:modified xsi:type="dcterms:W3CDTF">2026-03-10T13:59:42Z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Microsoft: Print To PDF</vt:lpwstr>
  </property>
</Properties>
</file>